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2BEF" w14:textId="21F151CB" w:rsidR="00B37FBD" w:rsidRPr="008B07F0" w:rsidRDefault="00B37FBD" w:rsidP="00A6435C">
      <w:pPr>
        <w:jc w:val="both"/>
        <w:rPr>
          <w:rFonts w:ascii="Arial" w:hAnsi="Arial" w:cs="Arial"/>
          <w:sz w:val="24"/>
          <w:szCs w:val="24"/>
        </w:rPr>
      </w:pPr>
    </w:p>
    <w:p w14:paraId="4F095F18" w14:textId="77777777" w:rsidR="00BA23DF" w:rsidRPr="008B07F0" w:rsidRDefault="00BA23DF" w:rsidP="00A6435C">
      <w:pPr>
        <w:jc w:val="both"/>
        <w:rPr>
          <w:rFonts w:ascii="Arial" w:hAnsi="Arial" w:cs="Arial"/>
          <w:b/>
          <w:sz w:val="24"/>
          <w:szCs w:val="24"/>
        </w:rPr>
      </w:pPr>
    </w:p>
    <w:p w14:paraId="1E55CD5E" w14:textId="77777777" w:rsidR="00011133" w:rsidRPr="008B07F0" w:rsidRDefault="00011133" w:rsidP="00A6435C">
      <w:pPr>
        <w:jc w:val="both"/>
        <w:rPr>
          <w:rFonts w:ascii="Arial" w:hAnsi="Arial" w:cs="Arial"/>
          <w:b/>
          <w:sz w:val="24"/>
          <w:szCs w:val="24"/>
        </w:rPr>
      </w:pPr>
    </w:p>
    <w:p w14:paraId="3213716F" w14:textId="77777777" w:rsidR="00011133" w:rsidRPr="008B07F0" w:rsidRDefault="00011133" w:rsidP="00A6435C">
      <w:pPr>
        <w:jc w:val="both"/>
        <w:rPr>
          <w:rFonts w:ascii="Arial" w:hAnsi="Arial" w:cs="Arial"/>
          <w:b/>
          <w:sz w:val="24"/>
          <w:szCs w:val="24"/>
        </w:rPr>
      </w:pPr>
    </w:p>
    <w:p w14:paraId="4B80D45E" w14:textId="77777777" w:rsidR="00011133" w:rsidRPr="008B07F0" w:rsidRDefault="00011133" w:rsidP="00A6435C">
      <w:pPr>
        <w:jc w:val="both"/>
        <w:rPr>
          <w:rFonts w:ascii="Arial" w:hAnsi="Arial" w:cs="Arial"/>
          <w:b/>
          <w:sz w:val="24"/>
          <w:szCs w:val="24"/>
        </w:rPr>
      </w:pPr>
    </w:p>
    <w:p w14:paraId="03738A58" w14:textId="77777777" w:rsidR="00011133" w:rsidRPr="008B07F0" w:rsidRDefault="00011133" w:rsidP="00A6435C">
      <w:pPr>
        <w:jc w:val="both"/>
        <w:rPr>
          <w:rFonts w:ascii="Arial" w:hAnsi="Arial" w:cs="Arial"/>
          <w:b/>
          <w:sz w:val="24"/>
          <w:szCs w:val="24"/>
        </w:rPr>
      </w:pPr>
    </w:p>
    <w:p w14:paraId="464EDB60" w14:textId="77777777" w:rsidR="00011133" w:rsidRPr="008B07F0" w:rsidRDefault="00011133" w:rsidP="00A6435C">
      <w:pPr>
        <w:jc w:val="both"/>
        <w:rPr>
          <w:rFonts w:ascii="Arial" w:hAnsi="Arial" w:cs="Arial"/>
          <w:b/>
          <w:sz w:val="24"/>
          <w:szCs w:val="24"/>
        </w:rPr>
      </w:pPr>
    </w:p>
    <w:p w14:paraId="505D0AD8" w14:textId="77777777" w:rsidR="00011133" w:rsidRPr="008B07F0" w:rsidRDefault="00011133" w:rsidP="00A6435C">
      <w:pPr>
        <w:jc w:val="both"/>
        <w:rPr>
          <w:rFonts w:ascii="Arial" w:hAnsi="Arial" w:cs="Arial"/>
          <w:b/>
          <w:sz w:val="24"/>
          <w:szCs w:val="24"/>
        </w:rPr>
      </w:pPr>
    </w:p>
    <w:p w14:paraId="7D15F2B5" w14:textId="77777777" w:rsidR="00011133" w:rsidRPr="008B07F0" w:rsidRDefault="00011133" w:rsidP="00A6435C">
      <w:pPr>
        <w:jc w:val="both"/>
        <w:rPr>
          <w:rFonts w:ascii="Arial" w:hAnsi="Arial" w:cs="Arial"/>
          <w:b/>
          <w:sz w:val="24"/>
          <w:szCs w:val="24"/>
        </w:rPr>
      </w:pPr>
    </w:p>
    <w:p w14:paraId="61CB95C9" w14:textId="77777777" w:rsidR="00011133" w:rsidRPr="008B07F0" w:rsidRDefault="00011133" w:rsidP="00A6435C">
      <w:pPr>
        <w:jc w:val="both"/>
        <w:rPr>
          <w:rFonts w:ascii="Arial" w:hAnsi="Arial" w:cs="Arial"/>
          <w:b/>
          <w:sz w:val="24"/>
          <w:szCs w:val="24"/>
        </w:rPr>
      </w:pPr>
    </w:p>
    <w:p w14:paraId="1E94DA84" w14:textId="77777777" w:rsidR="00011133" w:rsidRPr="008B07F0" w:rsidRDefault="00011133" w:rsidP="00A6435C">
      <w:pPr>
        <w:jc w:val="both"/>
        <w:rPr>
          <w:rFonts w:ascii="Arial" w:hAnsi="Arial" w:cs="Arial"/>
          <w:b/>
          <w:sz w:val="24"/>
          <w:szCs w:val="24"/>
        </w:rPr>
      </w:pPr>
    </w:p>
    <w:p w14:paraId="3591EB72" w14:textId="7026A496" w:rsidR="00BA23DF" w:rsidRPr="008B07F0" w:rsidRDefault="00BA23DF" w:rsidP="00A6435C">
      <w:pPr>
        <w:jc w:val="both"/>
        <w:rPr>
          <w:rFonts w:ascii="Arial" w:hAnsi="Arial" w:cs="Arial"/>
          <w:b/>
          <w:sz w:val="24"/>
          <w:szCs w:val="24"/>
        </w:rPr>
      </w:pPr>
      <w:r w:rsidRPr="008B07F0">
        <w:rPr>
          <w:rFonts w:ascii="Arial" w:hAnsi="Arial" w:cs="Arial"/>
          <w:b/>
          <w:sz w:val="24"/>
          <w:szCs w:val="24"/>
        </w:rPr>
        <w:t>Lehr</w:t>
      </w:r>
      <w:r w:rsidR="00AD1AE2" w:rsidRPr="008B07F0">
        <w:rPr>
          <w:rFonts w:ascii="Arial" w:hAnsi="Arial" w:cs="Arial"/>
          <w:b/>
          <w:sz w:val="24"/>
          <w:szCs w:val="24"/>
        </w:rPr>
        <w:t>- und Fo</w:t>
      </w:r>
      <w:r w:rsidR="006C7B66" w:rsidRPr="008B07F0">
        <w:rPr>
          <w:rFonts w:ascii="Arial" w:hAnsi="Arial" w:cs="Arial"/>
          <w:b/>
          <w:sz w:val="24"/>
          <w:szCs w:val="24"/>
        </w:rPr>
        <w:t>r</w:t>
      </w:r>
      <w:r w:rsidR="00AD1AE2" w:rsidRPr="008B07F0">
        <w:rPr>
          <w:rFonts w:ascii="Arial" w:hAnsi="Arial" w:cs="Arial"/>
          <w:b/>
          <w:sz w:val="24"/>
          <w:szCs w:val="24"/>
        </w:rPr>
        <w:t>schungs</w:t>
      </w:r>
      <w:r w:rsidRPr="008B07F0">
        <w:rPr>
          <w:rFonts w:ascii="Arial" w:hAnsi="Arial" w:cs="Arial"/>
          <w:b/>
          <w:sz w:val="24"/>
          <w:szCs w:val="24"/>
        </w:rPr>
        <w:t xml:space="preserve">bericht der </w:t>
      </w:r>
      <w:r w:rsidR="006447C0" w:rsidRPr="008B07F0">
        <w:rPr>
          <w:rFonts w:ascii="Arial" w:hAnsi="Arial" w:cs="Arial"/>
          <w:b/>
          <w:sz w:val="24"/>
          <w:szCs w:val="24"/>
        </w:rPr>
        <w:t xml:space="preserve">EU|FH </w:t>
      </w:r>
      <w:r w:rsidR="00765083" w:rsidRPr="008B07F0">
        <w:rPr>
          <w:rFonts w:ascii="Arial" w:hAnsi="Arial" w:cs="Arial"/>
          <w:b/>
          <w:sz w:val="24"/>
          <w:szCs w:val="24"/>
        </w:rPr>
        <w:t>202</w:t>
      </w:r>
      <w:r w:rsidR="005C65C9">
        <w:rPr>
          <w:rFonts w:ascii="Arial" w:hAnsi="Arial" w:cs="Arial"/>
          <w:b/>
          <w:sz w:val="24"/>
          <w:szCs w:val="24"/>
        </w:rPr>
        <w:t>4</w:t>
      </w:r>
    </w:p>
    <w:p w14:paraId="3A023215" w14:textId="2883E4A5" w:rsidR="00B37FBD" w:rsidRPr="008B07F0" w:rsidRDefault="00B37FBD" w:rsidP="00A6435C">
      <w:pPr>
        <w:jc w:val="both"/>
        <w:rPr>
          <w:rFonts w:ascii="Arial" w:hAnsi="Arial" w:cs="Arial"/>
          <w:sz w:val="24"/>
          <w:szCs w:val="24"/>
        </w:rPr>
      </w:pPr>
    </w:p>
    <w:sdt>
      <w:sdtPr>
        <w:rPr>
          <w:rFonts w:ascii="Arial" w:hAnsi="Arial" w:cs="Arial"/>
          <w:color w:val="auto"/>
          <w:kern w:val="0"/>
          <w:sz w:val="22"/>
          <w:szCs w:val="22"/>
          <w:lang w:eastAsia="en-US"/>
        </w:rPr>
        <w:id w:val="562219396"/>
        <w:docPartObj>
          <w:docPartGallery w:val="Table of Contents"/>
          <w:docPartUnique/>
        </w:docPartObj>
      </w:sdtPr>
      <w:sdtEndPr>
        <w:rPr>
          <w:b/>
          <w:bCs/>
        </w:rPr>
      </w:sdtEndPr>
      <w:sdtContent>
        <w:p w14:paraId="22C76355" w14:textId="66FCF149" w:rsidR="00BC4C97" w:rsidRPr="00563E25" w:rsidRDefault="00BC4C97" w:rsidP="00A6435C">
          <w:pPr>
            <w:pStyle w:val="Inhaltsverzeichnisberschrift"/>
            <w:jc w:val="both"/>
            <w:rPr>
              <w:rFonts w:ascii="Arial" w:hAnsi="Arial" w:cs="Arial"/>
              <w:color w:val="auto"/>
              <w:sz w:val="24"/>
              <w:szCs w:val="24"/>
            </w:rPr>
          </w:pPr>
          <w:r w:rsidRPr="00563E25">
            <w:rPr>
              <w:rFonts w:ascii="Arial" w:hAnsi="Arial" w:cs="Arial"/>
              <w:color w:val="auto"/>
              <w:sz w:val="24"/>
              <w:szCs w:val="24"/>
            </w:rPr>
            <w:t>Inhalt</w:t>
          </w:r>
        </w:p>
        <w:p w14:paraId="0FBCD7F8" w14:textId="14FEB779" w:rsidR="00563E25" w:rsidRPr="00563E25" w:rsidRDefault="00BC4C97">
          <w:pPr>
            <w:pStyle w:val="Verzeichnis1"/>
            <w:tabs>
              <w:tab w:val="right" w:leader="dot" w:pos="9062"/>
            </w:tabs>
            <w:rPr>
              <w:rFonts w:ascii="Arial" w:eastAsiaTheme="minorEastAsia" w:hAnsi="Arial" w:cs="Arial"/>
              <w:noProof/>
              <w:color w:val="auto"/>
              <w:kern w:val="2"/>
              <w:sz w:val="24"/>
              <w:szCs w:val="24"/>
              <w14:ligatures w14:val="standardContextual"/>
            </w:rPr>
          </w:pPr>
          <w:r w:rsidRPr="008B07F0">
            <w:rPr>
              <w:rFonts w:ascii="Arial" w:hAnsi="Arial" w:cs="Arial"/>
              <w:sz w:val="24"/>
              <w:szCs w:val="24"/>
            </w:rPr>
            <w:fldChar w:fldCharType="begin"/>
          </w:r>
          <w:r w:rsidRPr="008B07F0">
            <w:rPr>
              <w:rFonts w:ascii="Arial" w:hAnsi="Arial" w:cs="Arial"/>
              <w:sz w:val="24"/>
              <w:szCs w:val="24"/>
            </w:rPr>
            <w:instrText xml:space="preserve"> TOC \o "1-3" \h \z \u </w:instrText>
          </w:r>
          <w:r w:rsidRPr="008B07F0">
            <w:rPr>
              <w:rFonts w:ascii="Arial" w:hAnsi="Arial" w:cs="Arial"/>
              <w:sz w:val="24"/>
              <w:szCs w:val="24"/>
            </w:rPr>
            <w:fldChar w:fldCharType="separate"/>
          </w:r>
          <w:hyperlink w:anchor="_Toc180673428" w:history="1">
            <w:r w:rsidR="00563E25" w:rsidRPr="00563E25">
              <w:rPr>
                <w:rStyle w:val="Hyperlink"/>
                <w:rFonts w:ascii="Arial" w:hAnsi="Arial" w:cs="Arial"/>
                <w:noProof/>
                <w:color w:val="auto"/>
              </w:rPr>
              <w:t>8 Forschungsbericht der EU|FH</w:t>
            </w:r>
            <w:r w:rsidR="00563E25" w:rsidRPr="00563E25">
              <w:rPr>
                <w:rFonts w:ascii="Arial" w:hAnsi="Arial" w:cs="Arial"/>
                <w:noProof/>
                <w:webHidden/>
                <w:color w:val="auto"/>
              </w:rPr>
              <w:tab/>
            </w:r>
            <w:r w:rsidR="00563E25" w:rsidRPr="00563E25">
              <w:rPr>
                <w:rFonts w:ascii="Arial" w:hAnsi="Arial" w:cs="Arial"/>
                <w:noProof/>
                <w:webHidden/>
                <w:color w:val="auto"/>
              </w:rPr>
              <w:fldChar w:fldCharType="begin"/>
            </w:r>
            <w:r w:rsidR="00563E25" w:rsidRPr="00563E25">
              <w:rPr>
                <w:rFonts w:ascii="Arial" w:hAnsi="Arial" w:cs="Arial"/>
                <w:noProof/>
                <w:webHidden/>
                <w:color w:val="auto"/>
              </w:rPr>
              <w:instrText xml:space="preserve"> PAGEREF _Toc180673428 \h </w:instrText>
            </w:r>
            <w:r w:rsidR="00563E25" w:rsidRPr="00563E25">
              <w:rPr>
                <w:rFonts w:ascii="Arial" w:hAnsi="Arial" w:cs="Arial"/>
                <w:noProof/>
                <w:webHidden/>
                <w:color w:val="auto"/>
              </w:rPr>
            </w:r>
            <w:r w:rsidR="00563E25" w:rsidRPr="00563E25">
              <w:rPr>
                <w:rFonts w:ascii="Arial" w:hAnsi="Arial" w:cs="Arial"/>
                <w:noProof/>
                <w:webHidden/>
                <w:color w:val="auto"/>
              </w:rPr>
              <w:fldChar w:fldCharType="separate"/>
            </w:r>
            <w:r w:rsidR="00B969E7">
              <w:rPr>
                <w:rFonts w:ascii="Arial" w:hAnsi="Arial" w:cs="Arial"/>
                <w:noProof/>
                <w:webHidden/>
                <w:color w:val="auto"/>
              </w:rPr>
              <w:t>3</w:t>
            </w:r>
            <w:r w:rsidR="00563E25" w:rsidRPr="00563E25">
              <w:rPr>
                <w:rFonts w:ascii="Arial" w:hAnsi="Arial" w:cs="Arial"/>
                <w:noProof/>
                <w:webHidden/>
                <w:color w:val="auto"/>
              </w:rPr>
              <w:fldChar w:fldCharType="end"/>
            </w:r>
          </w:hyperlink>
        </w:p>
        <w:p w14:paraId="5AB602AF" w14:textId="1E435EC1" w:rsidR="00563E25" w:rsidRPr="00563E25" w:rsidRDefault="00563E25">
          <w:pPr>
            <w:pStyle w:val="Verzeichnis1"/>
            <w:tabs>
              <w:tab w:val="right" w:leader="dot" w:pos="9062"/>
            </w:tabs>
            <w:rPr>
              <w:rFonts w:ascii="Arial" w:eastAsiaTheme="minorEastAsia" w:hAnsi="Arial" w:cs="Arial"/>
              <w:noProof/>
              <w:color w:val="auto"/>
              <w:kern w:val="2"/>
              <w:sz w:val="24"/>
              <w:szCs w:val="24"/>
              <w14:ligatures w14:val="standardContextual"/>
            </w:rPr>
          </w:pPr>
          <w:hyperlink w:anchor="_Toc180673429" w:history="1">
            <w:r w:rsidRPr="00563E25">
              <w:rPr>
                <w:rStyle w:val="Hyperlink"/>
                <w:rFonts w:ascii="Arial" w:hAnsi="Arial" w:cs="Arial"/>
                <w:noProof/>
                <w:color w:val="auto"/>
              </w:rPr>
              <w:t>8.1 Aktuelle Entwicklungen und Ereignisse</w:t>
            </w:r>
            <w:r w:rsidRPr="00563E25">
              <w:rPr>
                <w:rFonts w:ascii="Arial" w:hAnsi="Arial" w:cs="Arial"/>
                <w:noProof/>
                <w:webHidden/>
                <w:color w:val="auto"/>
              </w:rPr>
              <w:tab/>
            </w:r>
            <w:r w:rsidRPr="00563E25">
              <w:rPr>
                <w:rFonts w:ascii="Arial" w:hAnsi="Arial" w:cs="Arial"/>
                <w:noProof/>
                <w:webHidden/>
                <w:color w:val="auto"/>
              </w:rPr>
              <w:fldChar w:fldCharType="begin"/>
            </w:r>
            <w:r w:rsidRPr="00563E25">
              <w:rPr>
                <w:rFonts w:ascii="Arial" w:hAnsi="Arial" w:cs="Arial"/>
                <w:noProof/>
                <w:webHidden/>
                <w:color w:val="auto"/>
              </w:rPr>
              <w:instrText xml:space="preserve"> PAGEREF _Toc180673429 \h </w:instrText>
            </w:r>
            <w:r w:rsidRPr="00563E25">
              <w:rPr>
                <w:rFonts w:ascii="Arial" w:hAnsi="Arial" w:cs="Arial"/>
                <w:noProof/>
                <w:webHidden/>
                <w:color w:val="auto"/>
              </w:rPr>
            </w:r>
            <w:r w:rsidRPr="00563E25">
              <w:rPr>
                <w:rFonts w:ascii="Arial" w:hAnsi="Arial" w:cs="Arial"/>
                <w:noProof/>
                <w:webHidden/>
                <w:color w:val="auto"/>
              </w:rPr>
              <w:fldChar w:fldCharType="separate"/>
            </w:r>
            <w:r w:rsidR="00B969E7">
              <w:rPr>
                <w:rFonts w:ascii="Arial" w:hAnsi="Arial" w:cs="Arial"/>
                <w:noProof/>
                <w:webHidden/>
                <w:color w:val="auto"/>
              </w:rPr>
              <w:t>3</w:t>
            </w:r>
            <w:r w:rsidRPr="00563E25">
              <w:rPr>
                <w:rFonts w:ascii="Arial" w:hAnsi="Arial" w:cs="Arial"/>
                <w:noProof/>
                <w:webHidden/>
                <w:color w:val="auto"/>
              </w:rPr>
              <w:fldChar w:fldCharType="end"/>
            </w:r>
          </w:hyperlink>
        </w:p>
        <w:p w14:paraId="1391D941" w14:textId="4871C02A" w:rsidR="00563E25" w:rsidRPr="00563E25" w:rsidRDefault="00563E25">
          <w:pPr>
            <w:pStyle w:val="Verzeichnis1"/>
            <w:tabs>
              <w:tab w:val="right" w:leader="dot" w:pos="9062"/>
            </w:tabs>
            <w:rPr>
              <w:rFonts w:ascii="Arial" w:eastAsiaTheme="minorEastAsia" w:hAnsi="Arial" w:cs="Arial"/>
              <w:noProof/>
              <w:color w:val="auto"/>
              <w:kern w:val="2"/>
              <w:sz w:val="24"/>
              <w:szCs w:val="24"/>
              <w14:ligatures w14:val="standardContextual"/>
            </w:rPr>
          </w:pPr>
          <w:hyperlink w:anchor="_Toc180673430" w:history="1">
            <w:r w:rsidRPr="00563E25">
              <w:rPr>
                <w:rStyle w:val="Hyperlink"/>
                <w:rFonts w:ascii="Arial" w:hAnsi="Arial" w:cs="Arial"/>
                <w:noProof/>
                <w:color w:val="auto"/>
              </w:rPr>
              <w:t>8.2 Laufende Drittmittelprojekte</w:t>
            </w:r>
            <w:r w:rsidRPr="00563E25">
              <w:rPr>
                <w:rFonts w:ascii="Arial" w:hAnsi="Arial" w:cs="Arial"/>
                <w:noProof/>
                <w:webHidden/>
                <w:color w:val="auto"/>
              </w:rPr>
              <w:tab/>
            </w:r>
            <w:r w:rsidRPr="00563E25">
              <w:rPr>
                <w:rFonts w:ascii="Arial" w:hAnsi="Arial" w:cs="Arial"/>
                <w:noProof/>
                <w:webHidden/>
                <w:color w:val="auto"/>
              </w:rPr>
              <w:fldChar w:fldCharType="begin"/>
            </w:r>
            <w:r w:rsidRPr="00563E25">
              <w:rPr>
                <w:rFonts w:ascii="Arial" w:hAnsi="Arial" w:cs="Arial"/>
                <w:noProof/>
                <w:webHidden/>
                <w:color w:val="auto"/>
              </w:rPr>
              <w:instrText xml:space="preserve"> PAGEREF _Toc180673430 \h </w:instrText>
            </w:r>
            <w:r w:rsidRPr="00563E25">
              <w:rPr>
                <w:rFonts w:ascii="Arial" w:hAnsi="Arial" w:cs="Arial"/>
                <w:noProof/>
                <w:webHidden/>
                <w:color w:val="auto"/>
              </w:rPr>
            </w:r>
            <w:r w:rsidRPr="00563E25">
              <w:rPr>
                <w:rFonts w:ascii="Arial" w:hAnsi="Arial" w:cs="Arial"/>
                <w:noProof/>
                <w:webHidden/>
                <w:color w:val="auto"/>
              </w:rPr>
              <w:fldChar w:fldCharType="separate"/>
            </w:r>
            <w:r w:rsidR="00B969E7">
              <w:rPr>
                <w:rFonts w:ascii="Arial" w:hAnsi="Arial" w:cs="Arial"/>
                <w:noProof/>
                <w:webHidden/>
                <w:color w:val="auto"/>
              </w:rPr>
              <w:t>4</w:t>
            </w:r>
            <w:r w:rsidRPr="00563E25">
              <w:rPr>
                <w:rFonts w:ascii="Arial" w:hAnsi="Arial" w:cs="Arial"/>
                <w:noProof/>
                <w:webHidden/>
                <w:color w:val="auto"/>
              </w:rPr>
              <w:fldChar w:fldCharType="end"/>
            </w:r>
          </w:hyperlink>
        </w:p>
        <w:p w14:paraId="5D4858BF" w14:textId="65B234D2" w:rsidR="00563E25" w:rsidRPr="00563E25" w:rsidRDefault="00563E25">
          <w:pPr>
            <w:pStyle w:val="Verzeichnis1"/>
            <w:tabs>
              <w:tab w:val="right" w:leader="dot" w:pos="9062"/>
            </w:tabs>
            <w:rPr>
              <w:rFonts w:ascii="Arial" w:eastAsiaTheme="minorEastAsia" w:hAnsi="Arial" w:cs="Arial"/>
              <w:noProof/>
              <w:color w:val="auto"/>
              <w:kern w:val="2"/>
              <w:sz w:val="24"/>
              <w:szCs w:val="24"/>
              <w14:ligatures w14:val="standardContextual"/>
            </w:rPr>
          </w:pPr>
          <w:hyperlink w:anchor="_Toc180673431" w:history="1">
            <w:r w:rsidRPr="00563E25">
              <w:rPr>
                <w:rStyle w:val="Hyperlink"/>
                <w:rFonts w:ascii="Arial" w:hAnsi="Arial" w:cs="Arial"/>
                <w:noProof/>
                <w:color w:val="auto"/>
              </w:rPr>
              <w:t>8.3 Vom Forschungsfonds geförderte Projekte</w:t>
            </w:r>
            <w:r w:rsidRPr="00563E25">
              <w:rPr>
                <w:rFonts w:ascii="Arial" w:hAnsi="Arial" w:cs="Arial"/>
                <w:noProof/>
                <w:webHidden/>
                <w:color w:val="auto"/>
              </w:rPr>
              <w:tab/>
            </w:r>
            <w:r w:rsidRPr="00563E25">
              <w:rPr>
                <w:rFonts w:ascii="Arial" w:hAnsi="Arial" w:cs="Arial"/>
                <w:noProof/>
                <w:webHidden/>
                <w:color w:val="auto"/>
              </w:rPr>
              <w:fldChar w:fldCharType="begin"/>
            </w:r>
            <w:r w:rsidRPr="00563E25">
              <w:rPr>
                <w:rFonts w:ascii="Arial" w:hAnsi="Arial" w:cs="Arial"/>
                <w:noProof/>
                <w:webHidden/>
                <w:color w:val="auto"/>
              </w:rPr>
              <w:instrText xml:space="preserve"> PAGEREF _Toc180673431 \h </w:instrText>
            </w:r>
            <w:r w:rsidRPr="00563E25">
              <w:rPr>
                <w:rFonts w:ascii="Arial" w:hAnsi="Arial" w:cs="Arial"/>
                <w:noProof/>
                <w:webHidden/>
                <w:color w:val="auto"/>
              </w:rPr>
            </w:r>
            <w:r w:rsidRPr="00563E25">
              <w:rPr>
                <w:rFonts w:ascii="Arial" w:hAnsi="Arial" w:cs="Arial"/>
                <w:noProof/>
                <w:webHidden/>
                <w:color w:val="auto"/>
              </w:rPr>
              <w:fldChar w:fldCharType="separate"/>
            </w:r>
            <w:r w:rsidR="00B969E7">
              <w:rPr>
                <w:rFonts w:ascii="Arial" w:hAnsi="Arial" w:cs="Arial"/>
                <w:noProof/>
                <w:webHidden/>
                <w:color w:val="auto"/>
              </w:rPr>
              <w:t>5</w:t>
            </w:r>
            <w:r w:rsidRPr="00563E25">
              <w:rPr>
                <w:rFonts w:ascii="Arial" w:hAnsi="Arial" w:cs="Arial"/>
                <w:noProof/>
                <w:webHidden/>
                <w:color w:val="auto"/>
              </w:rPr>
              <w:fldChar w:fldCharType="end"/>
            </w:r>
          </w:hyperlink>
        </w:p>
        <w:p w14:paraId="3B8171D3" w14:textId="4510915D" w:rsidR="00563E25" w:rsidRPr="00563E25" w:rsidRDefault="00563E25">
          <w:pPr>
            <w:pStyle w:val="Verzeichnis1"/>
            <w:tabs>
              <w:tab w:val="right" w:leader="dot" w:pos="9062"/>
            </w:tabs>
            <w:rPr>
              <w:rFonts w:ascii="Arial" w:eastAsiaTheme="minorEastAsia" w:hAnsi="Arial" w:cs="Arial"/>
              <w:noProof/>
              <w:color w:val="auto"/>
              <w:kern w:val="2"/>
              <w:sz w:val="24"/>
              <w:szCs w:val="24"/>
              <w14:ligatures w14:val="standardContextual"/>
            </w:rPr>
          </w:pPr>
          <w:hyperlink w:anchor="_Toc180673432" w:history="1">
            <w:r w:rsidRPr="00563E25">
              <w:rPr>
                <w:rStyle w:val="Hyperlink"/>
                <w:rFonts w:ascii="Arial" w:hAnsi="Arial" w:cs="Arial"/>
                <w:noProof/>
                <w:color w:val="auto"/>
              </w:rPr>
              <w:t>8.4 Drittmittelanträge</w:t>
            </w:r>
            <w:r w:rsidRPr="00563E25">
              <w:rPr>
                <w:rFonts w:ascii="Arial" w:hAnsi="Arial" w:cs="Arial"/>
                <w:noProof/>
                <w:webHidden/>
                <w:color w:val="auto"/>
              </w:rPr>
              <w:tab/>
            </w:r>
            <w:r w:rsidRPr="00563E25">
              <w:rPr>
                <w:rFonts w:ascii="Arial" w:hAnsi="Arial" w:cs="Arial"/>
                <w:noProof/>
                <w:webHidden/>
                <w:color w:val="auto"/>
              </w:rPr>
              <w:fldChar w:fldCharType="begin"/>
            </w:r>
            <w:r w:rsidRPr="00563E25">
              <w:rPr>
                <w:rFonts w:ascii="Arial" w:hAnsi="Arial" w:cs="Arial"/>
                <w:noProof/>
                <w:webHidden/>
                <w:color w:val="auto"/>
              </w:rPr>
              <w:instrText xml:space="preserve"> PAGEREF _Toc180673432 \h </w:instrText>
            </w:r>
            <w:r w:rsidRPr="00563E25">
              <w:rPr>
                <w:rFonts w:ascii="Arial" w:hAnsi="Arial" w:cs="Arial"/>
                <w:noProof/>
                <w:webHidden/>
                <w:color w:val="auto"/>
              </w:rPr>
            </w:r>
            <w:r w:rsidRPr="00563E25">
              <w:rPr>
                <w:rFonts w:ascii="Arial" w:hAnsi="Arial" w:cs="Arial"/>
                <w:noProof/>
                <w:webHidden/>
                <w:color w:val="auto"/>
              </w:rPr>
              <w:fldChar w:fldCharType="separate"/>
            </w:r>
            <w:r w:rsidR="00B969E7">
              <w:rPr>
                <w:rFonts w:ascii="Arial" w:hAnsi="Arial" w:cs="Arial"/>
                <w:noProof/>
                <w:webHidden/>
                <w:color w:val="auto"/>
              </w:rPr>
              <w:t>5</w:t>
            </w:r>
            <w:r w:rsidRPr="00563E25">
              <w:rPr>
                <w:rFonts w:ascii="Arial" w:hAnsi="Arial" w:cs="Arial"/>
                <w:noProof/>
                <w:webHidden/>
                <w:color w:val="auto"/>
              </w:rPr>
              <w:fldChar w:fldCharType="end"/>
            </w:r>
          </w:hyperlink>
        </w:p>
        <w:p w14:paraId="6FF88EB4" w14:textId="145F9743" w:rsidR="00563E25" w:rsidRPr="00563E25" w:rsidRDefault="00563E25">
          <w:pPr>
            <w:pStyle w:val="Verzeichnis1"/>
            <w:tabs>
              <w:tab w:val="right" w:leader="dot" w:pos="9062"/>
            </w:tabs>
            <w:rPr>
              <w:rFonts w:ascii="Arial" w:eastAsiaTheme="minorEastAsia" w:hAnsi="Arial" w:cs="Arial"/>
              <w:noProof/>
              <w:color w:val="auto"/>
              <w:kern w:val="2"/>
              <w14:ligatures w14:val="standardContextual"/>
            </w:rPr>
          </w:pPr>
          <w:hyperlink w:anchor="_Toc180673433" w:history="1">
            <w:r w:rsidRPr="00563E25">
              <w:rPr>
                <w:rStyle w:val="Hyperlink"/>
                <w:rFonts w:ascii="Arial" w:hAnsi="Arial" w:cs="Arial"/>
                <w:noProof/>
                <w:color w:val="auto"/>
              </w:rPr>
              <w:t>8.5 Forschungstransfer</w:t>
            </w:r>
            <w:r w:rsidRPr="00563E25">
              <w:rPr>
                <w:rFonts w:ascii="Arial" w:hAnsi="Arial" w:cs="Arial"/>
                <w:noProof/>
                <w:webHidden/>
                <w:color w:val="auto"/>
              </w:rPr>
              <w:tab/>
            </w:r>
            <w:r w:rsidRPr="00563E25">
              <w:rPr>
                <w:rFonts w:ascii="Arial" w:hAnsi="Arial" w:cs="Arial"/>
                <w:noProof/>
                <w:webHidden/>
                <w:color w:val="auto"/>
              </w:rPr>
              <w:fldChar w:fldCharType="begin"/>
            </w:r>
            <w:r w:rsidRPr="00563E25">
              <w:rPr>
                <w:rFonts w:ascii="Arial" w:hAnsi="Arial" w:cs="Arial"/>
                <w:noProof/>
                <w:webHidden/>
                <w:color w:val="auto"/>
              </w:rPr>
              <w:instrText xml:space="preserve"> PAGEREF _Toc180673433 \h </w:instrText>
            </w:r>
            <w:r w:rsidRPr="00563E25">
              <w:rPr>
                <w:rFonts w:ascii="Arial" w:hAnsi="Arial" w:cs="Arial"/>
                <w:noProof/>
                <w:webHidden/>
                <w:color w:val="auto"/>
              </w:rPr>
            </w:r>
            <w:r w:rsidRPr="00563E25">
              <w:rPr>
                <w:rFonts w:ascii="Arial" w:hAnsi="Arial" w:cs="Arial"/>
                <w:noProof/>
                <w:webHidden/>
                <w:color w:val="auto"/>
              </w:rPr>
              <w:fldChar w:fldCharType="separate"/>
            </w:r>
            <w:r w:rsidR="00B969E7">
              <w:rPr>
                <w:rFonts w:ascii="Arial" w:hAnsi="Arial" w:cs="Arial"/>
                <w:noProof/>
                <w:webHidden/>
                <w:color w:val="auto"/>
              </w:rPr>
              <w:t>7</w:t>
            </w:r>
            <w:r w:rsidRPr="00563E25">
              <w:rPr>
                <w:rFonts w:ascii="Arial" w:hAnsi="Arial" w:cs="Arial"/>
                <w:noProof/>
                <w:webHidden/>
                <w:color w:val="auto"/>
              </w:rPr>
              <w:fldChar w:fldCharType="end"/>
            </w:r>
          </w:hyperlink>
        </w:p>
        <w:p w14:paraId="2D87948A" w14:textId="0C33850B" w:rsidR="00563E25" w:rsidRPr="00563E25" w:rsidRDefault="00563E25">
          <w:pPr>
            <w:pStyle w:val="Verzeichnis2"/>
            <w:tabs>
              <w:tab w:val="right" w:leader="dot" w:pos="9062"/>
            </w:tabs>
            <w:rPr>
              <w:rFonts w:ascii="Arial" w:eastAsiaTheme="minorEastAsia" w:hAnsi="Arial" w:cs="Arial"/>
              <w:noProof/>
              <w:kern w:val="2"/>
              <w:sz w:val="20"/>
              <w:szCs w:val="20"/>
              <w:lang w:eastAsia="de-DE"/>
              <w14:ligatures w14:val="standardContextual"/>
            </w:rPr>
          </w:pPr>
          <w:hyperlink w:anchor="_Toc180673434" w:history="1">
            <w:r w:rsidRPr="00563E25">
              <w:rPr>
                <w:rStyle w:val="Hyperlink"/>
                <w:rFonts w:ascii="Arial" w:hAnsi="Arial" w:cs="Arial"/>
                <w:noProof/>
                <w:color w:val="auto"/>
                <w:sz w:val="20"/>
                <w:szCs w:val="20"/>
              </w:rPr>
              <w:t>Publikationen</w:t>
            </w:r>
            <w:r w:rsidRPr="00563E25">
              <w:rPr>
                <w:rFonts w:ascii="Arial" w:hAnsi="Arial" w:cs="Arial"/>
                <w:noProof/>
                <w:webHidden/>
                <w:sz w:val="20"/>
                <w:szCs w:val="20"/>
              </w:rPr>
              <w:tab/>
            </w:r>
            <w:r w:rsidRPr="00563E25">
              <w:rPr>
                <w:rFonts w:ascii="Arial" w:hAnsi="Arial" w:cs="Arial"/>
                <w:noProof/>
                <w:webHidden/>
                <w:sz w:val="20"/>
                <w:szCs w:val="20"/>
              </w:rPr>
              <w:fldChar w:fldCharType="begin"/>
            </w:r>
            <w:r w:rsidRPr="00563E25">
              <w:rPr>
                <w:rFonts w:ascii="Arial" w:hAnsi="Arial" w:cs="Arial"/>
                <w:noProof/>
                <w:webHidden/>
                <w:sz w:val="20"/>
                <w:szCs w:val="20"/>
              </w:rPr>
              <w:instrText xml:space="preserve"> PAGEREF _Toc180673434 \h </w:instrText>
            </w:r>
            <w:r w:rsidRPr="00563E25">
              <w:rPr>
                <w:rFonts w:ascii="Arial" w:hAnsi="Arial" w:cs="Arial"/>
                <w:noProof/>
                <w:webHidden/>
                <w:sz w:val="20"/>
                <w:szCs w:val="20"/>
              </w:rPr>
            </w:r>
            <w:r w:rsidRPr="00563E25">
              <w:rPr>
                <w:rFonts w:ascii="Arial" w:hAnsi="Arial" w:cs="Arial"/>
                <w:noProof/>
                <w:webHidden/>
                <w:sz w:val="20"/>
                <w:szCs w:val="20"/>
              </w:rPr>
              <w:fldChar w:fldCharType="separate"/>
            </w:r>
            <w:r w:rsidR="00B969E7">
              <w:rPr>
                <w:rFonts w:ascii="Arial" w:hAnsi="Arial" w:cs="Arial"/>
                <w:noProof/>
                <w:webHidden/>
                <w:sz w:val="20"/>
                <w:szCs w:val="20"/>
              </w:rPr>
              <w:t>7</w:t>
            </w:r>
            <w:r w:rsidRPr="00563E25">
              <w:rPr>
                <w:rFonts w:ascii="Arial" w:hAnsi="Arial" w:cs="Arial"/>
                <w:noProof/>
                <w:webHidden/>
                <w:sz w:val="20"/>
                <w:szCs w:val="20"/>
              </w:rPr>
              <w:fldChar w:fldCharType="end"/>
            </w:r>
          </w:hyperlink>
        </w:p>
        <w:p w14:paraId="455A436E" w14:textId="6835A0E1" w:rsidR="00563E25" w:rsidRPr="00563E25" w:rsidRDefault="00563E25">
          <w:pPr>
            <w:pStyle w:val="Verzeichnis2"/>
            <w:tabs>
              <w:tab w:val="right" w:leader="dot" w:pos="9062"/>
            </w:tabs>
            <w:rPr>
              <w:rFonts w:ascii="Arial" w:eastAsiaTheme="minorEastAsia" w:hAnsi="Arial" w:cs="Arial"/>
              <w:noProof/>
              <w:kern w:val="2"/>
              <w:sz w:val="20"/>
              <w:szCs w:val="20"/>
              <w:lang w:eastAsia="de-DE"/>
              <w14:ligatures w14:val="standardContextual"/>
            </w:rPr>
          </w:pPr>
          <w:hyperlink w:anchor="_Toc180673435" w:history="1">
            <w:r w:rsidRPr="00563E25">
              <w:rPr>
                <w:rStyle w:val="Hyperlink"/>
                <w:rFonts w:ascii="Arial" w:hAnsi="Arial" w:cs="Arial"/>
                <w:noProof/>
                <w:color w:val="auto"/>
                <w:sz w:val="20"/>
                <w:szCs w:val="20"/>
              </w:rPr>
              <w:t>Vorträge/ Posterpräsentationen</w:t>
            </w:r>
            <w:r w:rsidRPr="00563E25">
              <w:rPr>
                <w:rFonts w:ascii="Arial" w:hAnsi="Arial" w:cs="Arial"/>
                <w:noProof/>
                <w:webHidden/>
                <w:sz w:val="20"/>
                <w:szCs w:val="20"/>
              </w:rPr>
              <w:tab/>
            </w:r>
            <w:r w:rsidRPr="00563E25">
              <w:rPr>
                <w:rFonts w:ascii="Arial" w:hAnsi="Arial" w:cs="Arial"/>
                <w:noProof/>
                <w:webHidden/>
                <w:sz w:val="20"/>
                <w:szCs w:val="20"/>
              </w:rPr>
              <w:fldChar w:fldCharType="begin"/>
            </w:r>
            <w:r w:rsidRPr="00563E25">
              <w:rPr>
                <w:rFonts w:ascii="Arial" w:hAnsi="Arial" w:cs="Arial"/>
                <w:noProof/>
                <w:webHidden/>
                <w:sz w:val="20"/>
                <w:szCs w:val="20"/>
              </w:rPr>
              <w:instrText xml:space="preserve"> PAGEREF _Toc180673435 \h </w:instrText>
            </w:r>
            <w:r w:rsidRPr="00563E25">
              <w:rPr>
                <w:rFonts w:ascii="Arial" w:hAnsi="Arial" w:cs="Arial"/>
                <w:noProof/>
                <w:webHidden/>
                <w:sz w:val="20"/>
                <w:szCs w:val="20"/>
              </w:rPr>
            </w:r>
            <w:r w:rsidRPr="00563E25">
              <w:rPr>
                <w:rFonts w:ascii="Arial" w:hAnsi="Arial" w:cs="Arial"/>
                <w:noProof/>
                <w:webHidden/>
                <w:sz w:val="20"/>
                <w:szCs w:val="20"/>
              </w:rPr>
              <w:fldChar w:fldCharType="separate"/>
            </w:r>
            <w:r w:rsidR="00B969E7">
              <w:rPr>
                <w:rFonts w:ascii="Arial" w:hAnsi="Arial" w:cs="Arial"/>
                <w:noProof/>
                <w:webHidden/>
                <w:sz w:val="20"/>
                <w:szCs w:val="20"/>
              </w:rPr>
              <w:t>10</w:t>
            </w:r>
            <w:r w:rsidRPr="00563E25">
              <w:rPr>
                <w:rFonts w:ascii="Arial" w:hAnsi="Arial" w:cs="Arial"/>
                <w:noProof/>
                <w:webHidden/>
                <w:sz w:val="20"/>
                <w:szCs w:val="20"/>
              </w:rPr>
              <w:fldChar w:fldCharType="end"/>
            </w:r>
          </w:hyperlink>
        </w:p>
        <w:p w14:paraId="32D9AFE0" w14:textId="2FB9D653" w:rsidR="00563E25" w:rsidRPr="00563E25" w:rsidRDefault="00563E25">
          <w:pPr>
            <w:pStyle w:val="Verzeichnis1"/>
            <w:tabs>
              <w:tab w:val="right" w:leader="dot" w:pos="9062"/>
            </w:tabs>
            <w:rPr>
              <w:rFonts w:ascii="Arial" w:eastAsiaTheme="minorEastAsia" w:hAnsi="Arial" w:cs="Arial"/>
              <w:noProof/>
              <w:color w:val="auto"/>
              <w:kern w:val="2"/>
              <w14:ligatures w14:val="standardContextual"/>
            </w:rPr>
          </w:pPr>
          <w:hyperlink w:anchor="_Toc180673436" w:history="1">
            <w:r w:rsidRPr="00563E25">
              <w:rPr>
                <w:rStyle w:val="Hyperlink"/>
                <w:rFonts w:ascii="Arial" w:hAnsi="Arial" w:cs="Arial"/>
                <w:noProof/>
                <w:color w:val="auto"/>
              </w:rPr>
              <w:t>9 Anlagen</w:t>
            </w:r>
            <w:r w:rsidRPr="00563E25">
              <w:rPr>
                <w:rFonts w:ascii="Arial" w:hAnsi="Arial" w:cs="Arial"/>
                <w:noProof/>
                <w:webHidden/>
                <w:color w:val="auto"/>
              </w:rPr>
              <w:tab/>
            </w:r>
            <w:r w:rsidRPr="00563E25">
              <w:rPr>
                <w:rFonts w:ascii="Arial" w:hAnsi="Arial" w:cs="Arial"/>
                <w:noProof/>
                <w:webHidden/>
                <w:color w:val="auto"/>
              </w:rPr>
              <w:fldChar w:fldCharType="begin"/>
            </w:r>
            <w:r w:rsidRPr="00563E25">
              <w:rPr>
                <w:rFonts w:ascii="Arial" w:hAnsi="Arial" w:cs="Arial"/>
                <w:noProof/>
                <w:webHidden/>
                <w:color w:val="auto"/>
              </w:rPr>
              <w:instrText xml:space="preserve"> PAGEREF _Toc180673436 \h </w:instrText>
            </w:r>
            <w:r w:rsidRPr="00563E25">
              <w:rPr>
                <w:rFonts w:ascii="Arial" w:hAnsi="Arial" w:cs="Arial"/>
                <w:noProof/>
                <w:webHidden/>
                <w:color w:val="auto"/>
              </w:rPr>
            </w:r>
            <w:r w:rsidRPr="00563E25">
              <w:rPr>
                <w:rFonts w:ascii="Arial" w:hAnsi="Arial" w:cs="Arial"/>
                <w:noProof/>
                <w:webHidden/>
                <w:color w:val="auto"/>
              </w:rPr>
              <w:fldChar w:fldCharType="separate"/>
            </w:r>
            <w:r w:rsidR="00B969E7">
              <w:rPr>
                <w:rFonts w:ascii="Arial" w:hAnsi="Arial" w:cs="Arial"/>
                <w:noProof/>
                <w:webHidden/>
                <w:color w:val="auto"/>
              </w:rPr>
              <w:t>13</w:t>
            </w:r>
            <w:r w:rsidRPr="00563E25">
              <w:rPr>
                <w:rFonts w:ascii="Arial" w:hAnsi="Arial" w:cs="Arial"/>
                <w:noProof/>
                <w:webHidden/>
                <w:color w:val="auto"/>
              </w:rPr>
              <w:fldChar w:fldCharType="end"/>
            </w:r>
          </w:hyperlink>
        </w:p>
        <w:p w14:paraId="563A77B0" w14:textId="643CE0D7" w:rsidR="00BC4C97" w:rsidRPr="008B07F0" w:rsidRDefault="00BC4C97" w:rsidP="00A6435C">
          <w:pPr>
            <w:jc w:val="both"/>
            <w:rPr>
              <w:rFonts w:ascii="Arial" w:hAnsi="Arial" w:cs="Arial"/>
            </w:rPr>
          </w:pPr>
          <w:r w:rsidRPr="008B07F0">
            <w:rPr>
              <w:rFonts w:ascii="Arial" w:hAnsi="Arial" w:cs="Arial"/>
              <w:b/>
              <w:bCs/>
              <w:sz w:val="24"/>
              <w:szCs w:val="24"/>
            </w:rPr>
            <w:fldChar w:fldCharType="end"/>
          </w:r>
        </w:p>
      </w:sdtContent>
    </w:sdt>
    <w:p w14:paraId="18C043AD" w14:textId="5AD090F3" w:rsidR="00AE24BF" w:rsidRPr="008B07F0" w:rsidRDefault="00AE24BF" w:rsidP="00A6435C">
      <w:pPr>
        <w:jc w:val="both"/>
        <w:rPr>
          <w:rFonts w:ascii="Arial" w:hAnsi="Arial" w:cs="Arial"/>
          <w:b/>
          <w:sz w:val="24"/>
          <w:szCs w:val="24"/>
        </w:rPr>
      </w:pPr>
      <w:r w:rsidRPr="008B07F0">
        <w:rPr>
          <w:rFonts w:ascii="Arial" w:hAnsi="Arial" w:cs="Arial"/>
          <w:b/>
          <w:sz w:val="24"/>
          <w:szCs w:val="24"/>
        </w:rPr>
        <w:br w:type="page"/>
      </w:r>
    </w:p>
    <w:p w14:paraId="63B6D8B3" w14:textId="23AC5D32" w:rsidR="0034070E" w:rsidRPr="008B07F0" w:rsidRDefault="00765083" w:rsidP="00A6435C">
      <w:pPr>
        <w:pStyle w:val="berschrift1"/>
        <w:jc w:val="both"/>
        <w:rPr>
          <w:rFonts w:ascii="Arial" w:hAnsi="Arial" w:cs="Arial"/>
        </w:rPr>
      </w:pPr>
      <w:bookmarkStart w:id="0" w:name="_Toc107999448"/>
      <w:bookmarkStart w:id="1" w:name="_Toc180673428"/>
      <w:r w:rsidRPr="008B07F0">
        <w:rPr>
          <w:rFonts w:ascii="Arial" w:hAnsi="Arial" w:cs="Arial"/>
        </w:rPr>
        <w:lastRenderedPageBreak/>
        <w:t>8</w:t>
      </w:r>
      <w:r w:rsidR="00613636" w:rsidRPr="008B07F0">
        <w:rPr>
          <w:rFonts w:ascii="Arial" w:hAnsi="Arial" w:cs="Arial"/>
        </w:rPr>
        <w:t xml:space="preserve"> Forsch</w:t>
      </w:r>
      <w:r w:rsidR="006C7B66" w:rsidRPr="008B07F0">
        <w:rPr>
          <w:rFonts w:ascii="Arial" w:hAnsi="Arial" w:cs="Arial"/>
        </w:rPr>
        <w:t xml:space="preserve">ungsbericht der </w:t>
      </w:r>
      <w:r w:rsidR="006447C0" w:rsidRPr="008B07F0">
        <w:rPr>
          <w:rFonts w:ascii="Arial" w:hAnsi="Arial" w:cs="Arial"/>
        </w:rPr>
        <w:t>EU|FH</w:t>
      </w:r>
      <w:bookmarkEnd w:id="0"/>
      <w:bookmarkEnd w:id="1"/>
    </w:p>
    <w:p w14:paraId="498FCB76" w14:textId="2F2028DC" w:rsidR="00614E7B" w:rsidRPr="008B07F0" w:rsidRDefault="00CD58A9" w:rsidP="00A6435C">
      <w:pPr>
        <w:jc w:val="both"/>
        <w:rPr>
          <w:rFonts w:ascii="Arial" w:hAnsi="Arial" w:cs="Arial"/>
          <w:lang w:eastAsia="de-DE"/>
        </w:rPr>
      </w:pPr>
      <w:r w:rsidRPr="008B07F0">
        <w:rPr>
          <w:rFonts w:ascii="Arial" w:hAnsi="Arial" w:cs="Arial"/>
          <w:lang w:eastAsia="de-DE"/>
        </w:rPr>
        <w:t>Der vorliegende Forschungsbericht fasst die wichtigsten Forschungsaktivitäten und Ereignisse im Bereich der Forschung für den Zeitraum 01.10.202</w:t>
      </w:r>
      <w:r w:rsidR="002C3B80">
        <w:rPr>
          <w:rFonts w:ascii="Arial" w:hAnsi="Arial" w:cs="Arial"/>
          <w:lang w:eastAsia="de-DE"/>
        </w:rPr>
        <w:t>3</w:t>
      </w:r>
      <w:r w:rsidRPr="008B07F0">
        <w:rPr>
          <w:rFonts w:ascii="Arial" w:hAnsi="Arial" w:cs="Arial"/>
          <w:lang w:eastAsia="de-DE"/>
        </w:rPr>
        <w:t xml:space="preserve"> – 30.09.202</w:t>
      </w:r>
      <w:r w:rsidR="002C3B80">
        <w:rPr>
          <w:rFonts w:ascii="Arial" w:hAnsi="Arial" w:cs="Arial"/>
          <w:lang w:eastAsia="de-DE"/>
        </w:rPr>
        <w:t>4</w:t>
      </w:r>
      <w:r w:rsidRPr="008B07F0">
        <w:rPr>
          <w:rFonts w:ascii="Arial" w:hAnsi="Arial" w:cs="Arial"/>
          <w:lang w:eastAsia="de-DE"/>
        </w:rPr>
        <w:t xml:space="preserve"> zusammen.</w:t>
      </w:r>
    </w:p>
    <w:p w14:paraId="15DA0498" w14:textId="2C7D4E9A" w:rsidR="006C7B66" w:rsidRPr="008B07F0" w:rsidRDefault="00765083" w:rsidP="00A6435C">
      <w:pPr>
        <w:pStyle w:val="berschrift1"/>
        <w:jc w:val="both"/>
        <w:rPr>
          <w:rFonts w:ascii="Arial" w:hAnsi="Arial" w:cs="Arial"/>
        </w:rPr>
      </w:pPr>
      <w:bookmarkStart w:id="2" w:name="_Toc107999449"/>
      <w:bookmarkStart w:id="3" w:name="_Toc180673429"/>
      <w:r w:rsidRPr="008B07F0">
        <w:rPr>
          <w:rFonts w:ascii="Arial" w:hAnsi="Arial" w:cs="Arial"/>
        </w:rPr>
        <w:t>8</w:t>
      </w:r>
      <w:r w:rsidR="006C7B66" w:rsidRPr="008B07F0">
        <w:rPr>
          <w:rFonts w:ascii="Arial" w:hAnsi="Arial" w:cs="Arial"/>
        </w:rPr>
        <w:t>.1 Aktuelle Entwicklungen und Ereignisse</w:t>
      </w:r>
      <w:bookmarkEnd w:id="2"/>
      <w:bookmarkEnd w:id="3"/>
    </w:p>
    <w:p w14:paraId="5511230F" w14:textId="3F515A45" w:rsidR="00D64ABA" w:rsidRPr="008B07F0" w:rsidRDefault="00D64ABA" w:rsidP="00A13351">
      <w:pPr>
        <w:jc w:val="both"/>
        <w:rPr>
          <w:rFonts w:ascii="Arial" w:hAnsi="Arial" w:cs="Arial"/>
          <w:lang w:eastAsia="de-DE"/>
        </w:rPr>
      </w:pPr>
      <w:r w:rsidRPr="008B07F0">
        <w:rPr>
          <w:rFonts w:ascii="Arial" w:hAnsi="Arial" w:cs="Arial"/>
          <w:lang w:eastAsia="de-DE"/>
        </w:rPr>
        <w:t>Die</w:t>
      </w:r>
      <w:r w:rsidR="009E1E34" w:rsidRPr="008B07F0">
        <w:rPr>
          <w:rFonts w:ascii="Arial" w:hAnsi="Arial" w:cs="Arial"/>
          <w:lang w:eastAsia="de-DE"/>
        </w:rPr>
        <w:t xml:space="preserve"> Forschungskommission </w:t>
      </w:r>
      <w:r w:rsidRPr="008B07F0">
        <w:rPr>
          <w:rFonts w:ascii="Arial" w:hAnsi="Arial" w:cs="Arial"/>
          <w:lang w:eastAsia="de-DE"/>
        </w:rPr>
        <w:t xml:space="preserve">hat </w:t>
      </w:r>
      <w:r w:rsidR="00A13351" w:rsidRPr="008B07F0">
        <w:rPr>
          <w:rFonts w:ascii="Arial" w:hAnsi="Arial" w:cs="Arial"/>
          <w:lang w:eastAsia="de-DE"/>
        </w:rPr>
        <w:t xml:space="preserve">Mitte des Jahres 2023 beschlossen die besten Bachelor- und Masterarbeiten der EU|FH </w:t>
      </w:r>
      <w:r w:rsidR="00EE1B85" w:rsidRPr="008B07F0">
        <w:rPr>
          <w:rFonts w:ascii="Arial" w:hAnsi="Arial" w:cs="Arial"/>
          <w:lang w:eastAsia="de-DE"/>
        </w:rPr>
        <w:t xml:space="preserve">zukünftig </w:t>
      </w:r>
      <w:r w:rsidR="00A13351" w:rsidRPr="008B07F0">
        <w:rPr>
          <w:rFonts w:ascii="Arial" w:hAnsi="Arial" w:cs="Arial"/>
          <w:lang w:eastAsia="de-DE"/>
        </w:rPr>
        <w:t xml:space="preserve">auszuzeichnen. Die Auszeichnungen </w:t>
      </w:r>
      <w:r w:rsidR="005C65C9">
        <w:rPr>
          <w:rFonts w:ascii="Arial" w:hAnsi="Arial" w:cs="Arial"/>
          <w:lang w:eastAsia="de-DE"/>
        </w:rPr>
        <w:t>finden</w:t>
      </w:r>
      <w:r w:rsidR="00A13351" w:rsidRPr="008B07F0">
        <w:rPr>
          <w:rFonts w:ascii="Arial" w:hAnsi="Arial" w:cs="Arial"/>
          <w:lang w:eastAsia="de-DE"/>
        </w:rPr>
        <w:t xml:space="preserve"> zweimal pro Jahr statt. </w:t>
      </w:r>
      <w:r w:rsidRPr="008B07F0">
        <w:rPr>
          <w:rFonts w:ascii="Arial" w:hAnsi="Arial" w:cs="Arial"/>
          <w:lang w:eastAsia="de-DE"/>
        </w:rPr>
        <w:t xml:space="preserve">Die ersten Prämierungen </w:t>
      </w:r>
      <w:r w:rsidR="005C65C9">
        <w:rPr>
          <w:rFonts w:ascii="Arial" w:hAnsi="Arial" w:cs="Arial"/>
          <w:lang w:eastAsia="de-DE"/>
        </w:rPr>
        <w:t>fa</w:t>
      </w:r>
      <w:r w:rsidRPr="008B07F0">
        <w:rPr>
          <w:rFonts w:ascii="Arial" w:hAnsi="Arial" w:cs="Arial"/>
          <w:lang w:eastAsia="de-DE"/>
        </w:rPr>
        <w:t xml:space="preserve">nden </w:t>
      </w:r>
      <w:r w:rsidR="00A13351" w:rsidRPr="008B07F0">
        <w:rPr>
          <w:rFonts w:ascii="Arial" w:hAnsi="Arial" w:cs="Arial"/>
          <w:lang w:eastAsia="de-DE"/>
        </w:rPr>
        <w:t xml:space="preserve">während des Wintersemester 2023/2024 </w:t>
      </w:r>
      <w:r w:rsidRPr="008B07F0">
        <w:rPr>
          <w:rFonts w:ascii="Arial" w:hAnsi="Arial" w:cs="Arial"/>
          <w:lang w:eastAsia="de-DE"/>
        </w:rPr>
        <w:t xml:space="preserve">am 01.12.2023 statt, </w:t>
      </w:r>
      <w:r w:rsidR="005C65C9">
        <w:rPr>
          <w:rFonts w:ascii="Arial" w:hAnsi="Arial" w:cs="Arial"/>
          <w:lang w:eastAsia="de-DE"/>
        </w:rPr>
        <w:t>im Sommersemester 2024</w:t>
      </w:r>
      <w:r w:rsidR="001C544F">
        <w:rPr>
          <w:rFonts w:ascii="Arial" w:hAnsi="Arial" w:cs="Arial"/>
          <w:lang w:eastAsia="de-DE"/>
        </w:rPr>
        <w:t xml:space="preserve"> wurde die Prämierung am </w:t>
      </w:r>
      <w:r w:rsidR="005C65C9">
        <w:rPr>
          <w:rFonts w:ascii="Arial" w:hAnsi="Arial" w:cs="Arial"/>
          <w:lang w:eastAsia="de-DE"/>
        </w:rPr>
        <w:t>21.05.20</w:t>
      </w:r>
      <w:r w:rsidR="001C544F">
        <w:rPr>
          <w:rFonts w:ascii="Arial" w:hAnsi="Arial" w:cs="Arial"/>
          <w:lang w:eastAsia="de-DE"/>
        </w:rPr>
        <w:t>2</w:t>
      </w:r>
      <w:r w:rsidR="005C65C9">
        <w:rPr>
          <w:rFonts w:ascii="Arial" w:hAnsi="Arial" w:cs="Arial"/>
          <w:lang w:eastAsia="de-DE"/>
        </w:rPr>
        <w:t>4</w:t>
      </w:r>
      <w:r w:rsidR="001C544F">
        <w:rPr>
          <w:rFonts w:ascii="Arial" w:hAnsi="Arial" w:cs="Arial"/>
          <w:lang w:eastAsia="de-DE"/>
        </w:rPr>
        <w:t xml:space="preserve"> festgelegt</w:t>
      </w:r>
      <w:r w:rsidRPr="008B07F0">
        <w:rPr>
          <w:rFonts w:ascii="Arial" w:hAnsi="Arial" w:cs="Arial"/>
          <w:lang w:eastAsia="de-DE"/>
        </w:rPr>
        <w:t>.</w:t>
      </w:r>
      <w:r w:rsidR="00A13351" w:rsidRPr="008B07F0">
        <w:rPr>
          <w:rFonts w:ascii="Arial" w:hAnsi="Arial" w:cs="Arial"/>
          <w:lang w:eastAsia="de-DE"/>
        </w:rPr>
        <w:t xml:space="preserve"> </w:t>
      </w:r>
      <w:r w:rsidR="00EF1411">
        <w:rPr>
          <w:rFonts w:ascii="Arial" w:hAnsi="Arial" w:cs="Arial"/>
          <w:lang w:eastAsia="de-DE"/>
        </w:rPr>
        <w:t xml:space="preserve">Es wurden sowohl bei den BA Theses als auch bei den MA Theses jeweils Platz 1 bis 3 prämiert. </w:t>
      </w:r>
      <w:r w:rsidR="00A13351" w:rsidRPr="008B07F0">
        <w:rPr>
          <w:rFonts w:ascii="Arial" w:hAnsi="Arial" w:cs="Arial"/>
          <w:lang w:eastAsia="de-DE"/>
        </w:rPr>
        <w:t>Nach der Entscheidung der Mitglieder der Forschungskommission können jeweils auf BA- und auf MA-Niveau drei Platzierungen und ggf. Anerkennungen (z.B. Sonderkategorie) anhand der eingereichten Begründungen der Erstbetreuer festgelegt werden.</w:t>
      </w:r>
    </w:p>
    <w:p w14:paraId="3EED4632" w14:textId="77777777" w:rsidR="00D64ABA" w:rsidRPr="008B07F0" w:rsidRDefault="00D64ABA" w:rsidP="00D64ABA">
      <w:pPr>
        <w:keepNext/>
        <w:rPr>
          <w:rFonts w:ascii="Arial" w:hAnsi="Arial" w:cs="Arial"/>
        </w:rPr>
      </w:pPr>
      <w:r w:rsidRPr="008B07F0">
        <w:rPr>
          <w:rFonts w:ascii="Arial" w:hAnsi="Arial" w:cs="Arial"/>
          <w:noProof/>
          <w:lang w:eastAsia="de-DE"/>
        </w:rPr>
        <w:drawing>
          <wp:inline distT="0" distB="0" distL="0" distR="0" wp14:anchorId="6DEF4FA9" wp14:editId="3CB83934">
            <wp:extent cx="4744541" cy="1155802"/>
            <wp:effectExtent l="0" t="0" r="0" b="6350"/>
            <wp:docPr id="6" name="Grafik 5" descr="Ein Bild, das Text, Schrift, Screenshot, Quittung enthält.&#10;&#10;Automatisch generierte Beschreibung">
              <a:extLst xmlns:a="http://schemas.openxmlformats.org/drawingml/2006/main">
                <a:ext uri="{FF2B5EF4-FFF2-40B4-BE49-F238E27FC236}">
                  <a16:creationId xmlns:a16="http://schemas.microsoft.com/office/drawing/2014/main" id="{CB888553-41D7-C2D2-838B-F0FB8EE14B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Text, Schrift, Screenshot, Quittung enthält.&#10;&#10;Automatisch generierte Beschreibung">
                      <a:extLst>
                        <a:ext uri="{FF2B5EF4-FFF2-40B4-BE49-F238E27FC236}">
                          <a16:creationId xmlns:a16="http://schemas.microsoft.com/office/drawing/2014/main" id="{CB888553-41D7-C2D2-838B-F0FB8EE14BF5}"/>
                        </a:ext>
                      </a:extLst>
                    </pic:cNvPr>
                    <pic:cNvPicPr>
                      <a:picLocks noChangeAspect="1"/>
                    </pic:cNvPicPr>
                  </pic:nvPicPr>
                  <pic:blipFill>
                    <a:blip r:embed="rId11"/>
                    <a:stretch>
                      <a:fillRect/>
                    </a:stretch>
                  </pic:blipFill>
                  <pic:spPr>
                    <a:xfrm>
                      <a:off x="0" y="0"/>
                      <a:ext cx="4744541" cy="1155802"/>
                    </a:xfrm>
                    <a:prstGeom prst="rect">
                      <a:avLst/>
                    </a:prstGeom>
                    <a:ln>
                      <a:noFill/>
                    </a:ln>
                    <a:effectLst/>
                  </pic:spPr>
                </pic:pic>
              </a:graphicData>
            </a:graphic>
          </wp:inline>
        </w:drawing>
      </w:r>
    </w:p>
    <w:p w14:paraId="7D91B953" w14:textId="36C28C1F" w:rsidR="00FB5565" w:rsidRPr="00911B41" w:rsidRDefault="00D64ABA" w:rsidP="00D64ABA">
      <w:pPr>
        <w:pStyle w:val="Beschriftung"/>
        <w:jc w:val="both"/>
        <w:rPr>
          <w:rFonts w:ascii="Arial" w:hAnsi="Arial" w:cs="Arial"/>
          <w:color w:val="auto"/>
          <w:lang w:eastAsia="de-DE"/>
        </w:rPr>
      </w:pPr>
      <w:r w:rsidRPr="00911B41">
        <w:rPr>
          <w:rFonts w:ascii="Arial" w:hAnsi="Arial" w:cs="Arial"/>
          <w:color w:val="auto"/>
        </w:rPr>
        <w:t xml:space="preserve">Abbildung </w:t>
      </w:r>
      <w:r w:rsidR="00EE1B85" w:rsidRPr="00911B41">
        <w:rPr>
          <w:rFonts w:ascii="Arial" w:hAnsi="Arial" w:cs="Arial"/>
          <w:color w:val="auto"/>
        </w:rPr>
        <w:fldChar w:fldCharType="begin"/>
      </w:r>
      <w:r w:rsidR="00EE1B85" w:rsidRPr="00911B41">
        <w:rPr>
          <w:rFonts w:ascii="Arial" w:hAnsi="Arial" w:cs="Arial"/>
          <w:color w:val="auto"/>
        </w:rPr>
        <w:instrText xml:space="preserve"> SEQ Abbildung \* ARABIC </w:instrText>
      </w:r>
      <w:r w:rsidR="00EE1B85" w:rsidRPr="00911B41">
        <w:rPr>
          <w:rFonts w:ascii="Arial" w:hAnsi="Arial" w:cs="Arial"/>
          <w:color w:val="auto"/>
        </w:rPr>
        <w:fldChar w:fldCharType="separate"/>
      </w:r>
      <w:r w:rsidRPr="00911B41">
        <w:rPr>
          <w:rFonts w:ascii="Arial" w:hAnsi="Arial" w:cs="Arial"/>
          <w:noProof/>
          <w:color w:val="auto"/>
        </w:rPr>
        <w:t>1</w:t>
      </w:r>
      <w:r w:rsidR="00EE1B85" w:rsidRPr="00911B41">
        <w:rPr>
          <w:rFonts w:ascii="Arial" w:hAnsi="Arial" w:cs="Arial"/>
          <w:noProof/>
          <w:color w:val="auto"/>
        </w:rPr>
        <w:fldChar w:fldCharType="end"/>
      </w:r>
      <w:r w:rsidRPr="00911B41">
        <w:rPr>
          <w:rFonts w:ascii="Arial" w:hAnsi="Arial" w:cs="Arial"/>
          <w:color w:val="auto"/>
        </w:rPr>
        <w:t>: Zuwendungen für Auszeichnungen der besten BA- und MA-Arbeiten</w:t>
      </w:r>
    </w:p>
    <w:p w14:paraId="654096DA" w14:textId="77777777" w:rsidR="0076561C" w:rsidRPr="008B07F0" w:rsidRDefault="0076561C">
      <w:pPr>
        <w:rPr>
          <w:rFonts w:ascii="Arial" w:eastAsiaTheme="majorEastAsia" w:hAnsi="Arial" w:cs="Arial"/>
          <w:b/>
          <w:bCs/>
          <w:color w:val="2E74B5" w:themeColor="accent1" w:themeShade="BF"/>
          <w:sz w:val="28"/>
          <w:szCs w:val="28"/>
          <w:lang w:eastAsia="de-DE"/>
        </w:rPr>
      </w:pPr>
      <w:bookmarkStart w:id="4" w:name="_Toc107999450"/>
      <w:r w:rsidRPr="008B07F0">
        <w:rPr>
          <w:rFonts w:ascii="Arial" w:hAnsi="Arial" w:cs="Arial"/>
        </w:rPr>
        <w:br w:type="page"/>
      </w:r>
    </w:p>
    <w:p w14:paraId="5F92D499" w14:textId="27222DB7" w:rsidR="006C7B66" w:rsidRPr="008B07F0" w:rsidRDefault="00765083" w:rsidP="00A6435C">
      <w:pPr>
        <w:pStyle w:val="berschrift1"/>
        <w:jc w:val="both"/>
        <w:rPr>
          <w:rFonts w:ascii="Arial" w:hAnsi="Arial" w:cs="Arial"/>
        </w:rPr>
      </w:pPr>
      <w:bookmarkStart w:id="5" w:name="_Toc180673430"/>
      <w:r w:rsidRPr="008B07F0">
        <w:rPr>
          <w:rFonts w:ascii="Arial" w:hAnsi="Arial" w:cs="Arial"/>
        </w:rPr>
        <w:lastRenderedPageBreak/>
        <w:t>8</w:t>
      </w:r>
      <w:r w:rsidR="001528CB" w:rsidRPr="008B07F0">
        <w:rPr>
          <w:rFonts w:ascii="Arial" w:hAnsi="Arial" w:cs="Arial"/>
        </w:rPr>
        <w:t>.2</w:t>
      </w:r>
      <w:r w:rsidR="006C7B66" w:rsidRPr="008B07F0">
        <w:rPr>
          <w:rFonts w:ascii="Arial" w:hAnsi="Arial" w:cs="Arial"/>
        </w:rPr>
        <w:t xml:space="preserve"> Laufende Drittmittelprojekte</w:t>
      </w:r>
      <w:bookmarkEnd w:id="4"/>
      <w:bookmarkEnd w:id="5"/>
    </w:p>
    <w:p w14:paraId="2AE3EC7E" w14:textId="3A44457F" w:rsidR="003302E8" w:rsidRPr="008B07F0" w:rsidRDefault="000C2EEA" w:rsidP="00A6435C">
      <w:pPr>
        <w:jc w:val="both"/>
        <w:rPr>
          <w:rFonts w:ascii="Arial" w:hAnsi="Arial" w:cs="Arial"/>
          <w:lang w:eastAsia="de-DE"/>
        </w:rPr>
      </w:pPr>
      <w:r w:rsidRPr="008B07F0">
        <w:rPr>
          <w:rFonts w:ascii="Arial" w:hAnsi="Arial" w:cs="Arial"/>
          <w:lang w:eastAsia="de-DE"/>
        </w:rPr>
        <w:t>Im Berichtszeitraum w</w:t>
      </w:r>
      <w:r w:rsidR="0005342A" w:rsidRPr="008B07F0">
        <w:rPr>
          <w:rFonts w:ascii="Arial" w:hAnsi="Arial" w:cs="Arial"/>
          <w:lang w:eastAsia="de-DE"/>
        </w:rPr>
        <w:t>e</w:t>
      </w:r>
      <w:r w:rsidRPr="008B07F0">
        <w:rPr>
          <w:rFonts w:ascii="Arial" w:hAnsi="Arial" w:cs="Arial"/>
          <w:lang w:eastAsia="de-DE"/>
        </w:rPr>
        <w:t xml:space="preserve">rden an der </w:t>
      </w:r>
      <w:r w:rsidR="006447C0" w:rsidRPr="008B07F0">
        <w:rPr>
          <w:rFonts w:ascii="Arial" w:hAnsi="Arial" w:cs="Arial"/>
          <w:lang w:eastAsia="de-DE"/>
        </w:rPr>
        <w:t xml:space="preserve">EU|FH </w:t>
      </w:r>
      <w:r w:rsidRPr="008B07F0">
        <w:rPr>
          <w:rFonts w:ascii="Arial" w:hAnsi="Arial" w:cs="Arial"/>
          <w:lang w:eastAsia="de-DE"/>
        </w:rPr>
        <w:t xml:space="preserve">insgesamt </w:t>
      </w:r>
      <w:r w:rsidR="008726F6" w:rsidRPr="008B07F0">
        <w:rPr>
          <w:rFonts w:ascii="Arial" w:hAnsi="Arial" w:cs="Arial"/>
          <w:lang w:eastAsia="de-DE"/>
        </w:rPr>
        <w:t>neun</w:t>
      </w:r>
      <w:r w:rsidR="00160331" w:rsidRPr="008B07F0">
        <w:rPr>
          <w:rFonts w:ascii="Arial" w:hAnsi="Arial" w:cs="Arial"/>
          <w:lang w:eastAsia="de-DE"/>
        </w:rPr>
        <w:t xml:space="preserve"> </w:t>
      </w:r>
      <w:r w:rsidRPr="008B07F0">
        <w:rPr>
          <w:rFonts w:ascii="Arial" w:hAnsi="Arial" w:cs="Arial"/>
          <w:lang w:eastAsia="de-DE"/>
        </w:rPr>
        <w:t xml:space="preserve">Drittmittelprojekte </w:t>
      </w:r>
      <w:r w:rsidR="00850396" w:rsidRPr="008B07F0">
        <w:rPr>
          <w:rFonts w:ascii="Arial" w:hAnsi="Arial" w:cs="Arial"/>
          <w:lang w:eastAsia="de-DE"/>
        </w:rPr>
        <w:t>durch</w:t>
      </w:r>
      <w:r w:rsidRPr="008B07F0">
        <w:rPr>
          <w:rFonts w:ascii="Arial" w:hAnsi="Arial" w:cs="Arial"/>
          <w:lang w:eastAsia="de-DE"/>
        </w:rPr>
        <w:t>geführt</w:t>
      </w:r>
      <w:r w:rsidR="00464E66">
        <w:rPr>
          <w:rFonts w:ascii="Arial" w:hAnsi="Arial" w:cs="Arial"/>
          <w:lang w:eastAsia="de-DE"/>
        </w:rPr>
        <w:t xml:space="preserve">, fünf davon </w:t>
      </w:r>
      <w:r w:rsidR="00773840">
        <w:rPr>
          <w:rFonts w:ascii="Arial" w:hAnsi="Arial" w:cs="Arial"/>
          <w:lang w:eastAsia="de-DE"/>
        </w:rPr>
        <w:t xml:space="preserve">werden </w:t>
      </w:r>
      <w:r w:rsidR="00464E66">
        <w:rPr>
          <w:rFonts w:ascii="Arial" w:hAnsi="Arial" w:cs="Arial"/>
          <w:lang w:eastAsia="de-DE"/>
        </w:rPr>
        <w:t>erfolgreich abgeschlossen</w:t>
      </w:r>
      <w:r w:rsidRPr="008B07F0">
        <w:rPr>
          <w:rFonts w:ascii="Arial" w:hAnsi="Arial" w:cs="Arial"/>
          <w:lang w:eastAsia="de-DE"/>
        </w:rPr>
        <w:t>.</w:t>
      </w:r>
    </w:p>
    <w:tbl>
      <w:tblPr>
        <w:tblStyle w:val="Tabellenraster"/>
        <w:tblW w:w="0" w:type="auto"/>
        <w:tblLook w:val="04A0" w:firstRow="1" w:lastRow="0" w:firstColumn="1" w:lastColumn="0" w:noHBand="0" w:noVBand="1"/>
      </w:tblPr>
      <w:tblGrid>
        <w:gridCol w:w="1980"/>
        <w:gridCol w:w="1644"/>
        <w:gridCol w:w="2750"/>
        <w:gridCol w:w="1559"/>
        <w:gridCol w:w="1129"/>
      </w:tblGrid>
      <w:tr w:rsidR="000C2EEA" w:rsidRPr="008B07F0" w14:paraId="0A4ACC74" w14:textId="77777777" w:rsidTr="00464E66">
        <w:tc>
          <w:tcPr>
            <w:tcW w:w="1980" w:type="dxa"/>
          </w:tcPr>
          <w:p w14:paraId="3A46F745" w14:textId="7621BEFB" w:rsidR="000C2EEA" w:rsidRPr="008B07F0" w:rsidRDefault="000C2EEA" w:rsidP="00A6435C">
            <w:pPr>
              <w:jc w:val="both"/>
              <w:rPr>
                <w:rFonts w:ascii="Arial" w:hAnsi="Arial" w:cs="Arial"/>
                <w:b/>
                <w:bCs/>
                <w:lang w:eastAsia="de-DE"/>
              </w:rPr>
            </w:pPr>
            <w:r w:rsidRPr="008B07F0">
              <w:rPr>
                <w:rFonts w:ascii="Arial" w:hAnsi="Arial" w:cs="Arial"/>
                <w:b/>
                <w:bCs/>
                <w:lang w:eastAsia="de-DE"/>
              </w:rPr>
              <w:t>Projekttitel</w:t>
            </w:r>
          </w:p>
        </w:tc>
        <w:tc>
          <w:tcPr>
            <w:tcW w:w="1644" w:type="dxa"/>
          </w:tcPr>
          <w:p w14:paraId="6DE47F85" w14:textId="144290E4" w:rsidR="00BA3FC6" w:rsidRPr="008B07F0" w:rsidRDefault="000C2EEA" w:rsidP="00A6435C">
            <w:pPr>
              <w:jc w:val="both"/>
              <w:rPr>
                <w:rFonts w:ascii="Arial" w:hAnsi="Arial" w:cs="Arial"/>
                <w:b/>
                <w:bCs/>
                <w:lang w:eastAsia="de-DE"/>
              </w:rPr>
            </w:pPr>
            <w:r w:rsidRPr="008B07F0">
              <w:rPr>
                <w:rFonts w:ascii="Arial" w:hAnsi="Arial" w:cs="Arial"/>
                <w:b/>
                <w:bCs/>
                <w:lang w:eastAsia="de-DE"/>
              </w:rPr>
              <w:t>FKZ</w:t>
            </w:r>
            <w:r w:rsidR="00BA3FC6" w:rsidRPr="008B07F0">
              <w:rPr>
                <w:rFonts w:ascii="Arial" w:hAnsi="Arial" w:cs="Arial"/>
                <w:b/>
                <w:bCs/>
                <w:lang w:eastAsia="de-DE"/>
              </w:rPr>
              <w:t>/</w:t>
            </w:r>
          </w:p>
          <w:p w14:paraId="4F88DB1F" w14:textId="4B53EE29" w:rsidR="000C2EEA" w:rsidRPr="008B07F0" w:rsidRDefault="000C2EEA" w:rsidP="00A6435C">
            <w:pPr>
              <w:jc w:val="both"/>
              <w:rPr>
                <w:rFonts w:ascii="Arial" w:hAnsi="Arial" w:cs="Arial"/>
                <w:b/>
                <w:bCs/>
                <w:lang w:eastAsia="de-DE"/>
              </w:rPr>
            </w:pPr>
            <w:r w:rsidRPr="008B07F0">
              <w:rPr>
                <w:rFonts w:ascii="Arial" w:hAnsi="Arial" w:cs="Arial"/>
                <w:b/>
                <w:bCs/>
                <w:lang w:eastAsia="de-DE"/>
              </w:rPr>
              <w:t>Förderung durch</w:t>
            </w:r>
          </w:p>
        </w:tc>
        <w:tc>
          <w:tcPr>
            <w:tcW w:w="2750" w:type="dxa"/>
          </w:tcPr>
          <w:p w14:paraId="41B3117F" w14:textId="77777777" w:rsidR="000C2EEA" w:rsidRPr="008B07F0" w:rsidRDefault="000C2EEA" w:rsidP="00A6435C">
            <w:pPr>
              <w:jc w:val="both"/>
              <w:rPr>
                <w:rFonts w:ascii="Arial" w:hAnsi="Arial" w:cs="Arial"/>
                <w:b/>
                <w:bCs/>
                <w:lang w:eastAsia="de-DE"/>
              </w:rPr>
            </w:pPr>
            <w:r w:rsidRPr="008B07F0">
              <w:rPr>
                <w:rFonts w:ascii="Arial" w:hAnsi="Arial" w:cs="Arial"/>
                <w:b/>
                <w:bCs/>
                <w:lang w:eastAsia="de-DE"/>
              </w:rPr>
              <w:t>Antragsteller</w:t>
            </w:r>
            <w:r w:rsidR="005F582C" w:rsidRPr="008B07F0">
              <w:rPr>
                <w:rFonts w:ascii="Arial" w:hAnsi="Arial" w:cs="Arial"/>
                <w:b/>
                <w:bCs/>
                <w:lang w:eastAsia="de-DE"/>
              </w:rPr>
              <w:t>/</w:t>
            </w:r>
          </w:p>
          <w:p w14:paraId="504B11EC" w14:textId="66578BE5" w:rsidR="005F582C" w:rsidRPr="008B07F0" w:rsidRDefault="005F582C" w:rsidP="00A6435C">
            <w:pPr>
              <w:jc w:val="both"/>
              <w:rPr>
                <w:rFonts w:ascii="Arial" w:hAnsi="Arial" w:cs="Arial"/>
                <w:b/>
                <w:bCs/>
                <w:lang w:eastAsia="de-DE"/>
              </w:rPr>
            </w:pPr>
            <w:r w:rsidRPr="008B07F0">
              <w:rPr>
                <w:rFonts w:ascii="Arial" w:hAnsi="Arial" w:cs="Arial"/>
                <w:b/>
                <w:bCs/>
                <w:lang w:eastAsia="de-DE"/>
              </w:rPr>
              <w:t>Ansprechpartner</w:t>
            </w:r>
          </w:p>
        </w:tc>
        <w:tc>
          <w:tcPr>
            <w:tcW w:w="1559" w:type="dxa"/>
          </w:tcPr>
          <w:p w14:paraId="6AFB6685" w14:textId="3A1F0BCB" w:rsidR="000C2EEA" w:rsidRPr="008B07F0" w:rsidRDefault="000C2EEA" w:rsidP="00A6435C">
            <w:pPr>
              <w:jc w:val="both"/>
              <w:rPr>
                <w:rFonts w:ascii="Arial" w:hAnsi="Arial" w:cs="Arial"/>
                <w:b/>
                <w:bCs/>
                <w:lang w:eastAsia="de-DE"/>
              </w:rPr>
            </w:pPr>
            <w:r w:rsidRPr="008B07F0">
              <w:rPr>
                <w:rFonts w:ascii="Arial" w:hAnsi="Arial" w:cs="Arial"/>
                <w:b/>
                <w:bCs/>
                <w:lang w:eastAsia="de-DE"/>
              </w:rPr>
              <w:t>Volumen</w:t>
            </w:r>
          </w:p>
        </w:tc>
        <w:tc>
          <w:tcPr>
            <w:tcW w:w="1129" w:type="dxa"/>
          </w:tcPr>
          <w:p w14:paraId="5A0A26D0" w14:textId="77777777" w:rsidR="000C2EEA" w:rsidRPr="008B07F0" w:rsidRDefault="000C2EEA" w:rsidP="00C15B2F">
            <w:pPr>
              <w:rPr>
                <w:rFonts w:ascii="Arial" w:hAnsi="Arial" w:cs="Arial"/>
                <w:b/>
                <w:bCs/>
                <w:lang w:eastAsia="de-DE"/>
              </w:rPr>
            </w:pPr>
            <w:r w:rsidRPr="008B07F0">
              <w:rPr>
                <w:rFonts w:ascii="Arial" w:hAnsi="Arial" w:cs="Arial"/>
                <w:b/>
                <w:bCs/>
                <w:lang w:eastAsia="de-DE"/>
              </w:rPr>
              <w:t>Laufzeit</w:t>
            </w:r>
          </w:p>
          <w:p w14:paraId="4998E9B6" w14:textId="32469D37" w:rsidR="000C2EEA" w:rsidRPr="008B07F0" w:rsidRDefault="000C2EEA" w:rsidP="00C15B2F">
            <w:pPr>
              <w:rPr>
                <w:rFonts w:ascii="Arial" w:hAnsi="Arial" w:cs="Arial"/>
                <w:b/>
                <w:bCs/>
                <w:lang w:eastAsia="de-DE"/>
              </w:rPr>
            </w:pPr>
          </w:p>
        </w:tc>
      </w:tr>
      <w:tr w:rsidR="000C2EEA" w:rsidRPr="008B07F0" w14:paraId="466CF2AB" w14:textId="77777777" w:rsidTr="00464E66">
        <w:tc>
          <w:tcPr>
            <w:tcW w:w="1980" w:type="dxa"/>
          </w:tcPr>
          <w:p w14:paraId="5866A462" w14:textId="6D640921" w:rsidR="000C2EEA" w:rsidRPr="008B07F0" w:rsidRDefault="005F582C" w:rsidP="008B07F0">
            <w:pPr>
              <w:rPr>
                <w:rFonts w:ascii="Arial" w:hAnsi="Arial" w:cs="Arial"/>
                <w:sz w:val="18"/>
                <w:szCs w:val="18"/>
                <w:lang w:eastAsia="de-DE"/>
              </w:rPr>
            </w:pPr>
            <w:r w:rsidRPr="008B07F0">
              <w:rPr>
                <w:rFonts w:ascii="Arial" w:hAnsi="Arial" w:cs="Arial"/>
                <w:sz w:val="18"/>
                <w:szCs w:val="18"/>
                <w:lang w:eastAsia="de-DE"/>
              </w:rPr>
              <w:t>MundZaRR-Projekt - Mundgesundheitsverbesserung durch zahnärztlich delegierte, pflegebegleitende Remotivation und Reinstruktion</w:t>
            </w:r>
          </w:p>
        </w:tc>
        <w:tc>
          <w:tcPr>
            <w:tcW w:w="1644" w:type="dxa"/>
          </w:tcPr>
          <w:p w14:paraId="1DAA65D6" w14:textId="77777777" w:rsidR="006414F5" w:rsidRPr="008B07F0" w:rsidRDefault="006414F5" w:rsidP="008B07F0">
            <w:pPr>
              <w:rPr>
                <w:rFonts w:ascii="Arial" w:hAnsi="Arial" w:cs="Arial"/>
                <w:sz w:val="18"/>
                <w:szCs w:val="18"/>
                <w:lang w:eastAsia="de-DE"/>
              </w:rPr>
            </w:pPr>
            <w:r w:rsidRPr="008B07F0">
              <w:rPr>
                <w:rFonts w:ascii="Arial" w:hAnsi="Arial" w:cs="Arial"/>
                <w:sz w:val="18"/>
                <w:szCs w:val="18"/>
                <w:lang w:eastAsia="de-DE"/>
              </w:rPr>
              <w:t>01VSF18021,</w:t>
            </w:r>
          </w:p>
          <w:p w14:paraId="74BD3890" w14:textId="5752C708" w:rsidR="000C2EEA" w:rsidRPr="008B07F0" w:rsidRDefault="005F582C" w:rsidP="008B07F0">
            <w:pPr>
              <w:rPr>
                <w:rFonts w:ascii="Arial" w:hAnsi="Arial" w:cs="Arial"/>
                <w:sz w:val="18"/>
                <w:szCs w:val="18"/>
                <w:lang w:eastAsia="de-DE"/>
              </w:rPr>
            </w:pPr>
            <w:r w:rsidRPr="008B07F0">
              <w:rPr>
                <w:rFonts w:ascii="Arial" w:hAnsi="Arial" w:cs="Arial"/>
                <w:sz w:val="18"/>
                <w:szCs w:val="18"/>
                <w:lang w:eastAsia="de-DE"/>
              </w:rPr>
              <w:t>Innovationsfonds des Gemeinsamen Bundesausschusses</w:t>
            </w:r>
          </w:p>
        </w:tc>
        <w:tc>
          <w:tcPr>
            <w:tcW w:w="2750" w:type="dxa"/>
          </w:tcPr>
          <w:p w14:paraId="24DA9ABF" w14:textId="0F7C9F93" w:rsidR="000C2EEA" w:rsidRPr="008B07F0" w:rsidRDefault="005F582C" w:rsidP="008B07F0">
            <w:pPr>
              <w:rPr>
                <w:rFonts w:ascii="Arial" w:hAnsi="Arial" w:cs="Arial"/>
                <w:sz w:val="18"/>
                <w:szCs w:val="18"/>
                <w:lang w:eastAsia="de-DE"/>
              </w:rPr>
            </w:pPr>
            <w:r w:rsidRPr="008B07F0">
              <w:rPr>
                <w:rFonts w:ascii="Arial" w:hAnsi="Arial" w:cs="Arial"/>
                <w:sz w:val="18"/>
                <w:szCs w:val="18"/>
                <w:lang w:eastAsia="de-DE"/>
              </w:rPr>
              <w:t>Prof. Gaßmann</w:t>
            </w:r>
          </w:p>
          <w:p w14:paraId="37D85306" w14:textId="77777777" w:rsidR="00F14A85" w:rsidRPr="008B07F0" w:rsidRDefault="00F14A85" w:rsidP="008B07F0">
            <w:pPr>
              <w:rPr>
                <w:rFonts w:ascii="Arial" w:hAnsi="Arial" w:cs="Arial"/>
                <w:sz w:val="18"/>
                <w:szCs w:val="18"/>
                <w:lang w:eastAsia="de-DE"/>
              </w:rPr>
            </w:pPr>
          </w:p>
          <w:p w14:paraId="4E3A4E77" w14:textId="6C09DC32" w:rsidR="0089596A" w:rsidRPr="008B07F0" w:rsidRDefault="005F582C" w:rsidP="008B07F0">
            <w:pPr>
              <w:rPr>
                <w:rFonts w:ascii="Arial" w:hAnsi="Arial" w:cs="Arial"/>
                <w:sz w:val="18"/>
                <w:szCs w:val="18"/>
                <w:lang w:eastAsia="de-DE"/>
              </w:rPr>
            </w:pPr>
            <w:r w:rsidRPr="008B07F0">
              <w:rPr>
                <w:rFonts w:ascii="Arial" w:hAnsi="Arial" w:cs="Arial"/>
                <w:sz w:val="18"/>
                <w:szCs w:val="18"/>
                <w:lang w:eastAsia="de-DE"/>
              </w:rPr>
              <w:t xml:space="preserve">in Kooperation mit Konsortialführung: </w:t>
            </w:r>
          </w:p>
          <w:p w14:paraId="1A2FF1EA" w14:textId="5463094C" w:rsidR="005F582C" w:rsidRPr="008B07F0" w:rsidRDefault="005F582C" w:rsidP="008B07F0">
            <w:pPr>
              <w:rPr>
                <w:rFonts w:ascii="Arial" w:hAnsi="Arial" w:cs="Arial"/>
                <w:sz w:val="18"/>
                <w:szCs w:val="18"/>
                <w:lang w:eastAsia="de-DE"/>
              </w:rPr>
            </w:pPr>
            <w:r w:rsidRPr="008B07F0">
              <w:rPr>
                <w:rFonts w:ascii="Arial" w:hAnsi="Arial" w:cs="Arial"/>
                <w:sz w:val="18"/>
                <w:szCs w:val="18"/>
                <w:lang w:eastAsia="de-DE"/>
              </w:rPr>
              <w:t>Prof. Dr. Katrin Hertrampf / CAU Kiel</w:t>
            </w:r>
            <w:r w:rsidR="00F14A85" w:rsidRPr="008B07F0">
              <w:rPr>
                <w:rFonts w:ascii="Arial" w:hAnsi="Arial" w:cs="Arial"/>
                <w:sz w:val="18"/>
                <w:szCs w:val="18"/>
                <w:lang w:eastAsia="de-DE"/>
              </w:rPr>
              <w:t xml:space="preserve">; </w:t>
            </w:r>
            <w:r w:rsidRPr="008B07F0">
              <w:rPr>
                <w:rFonts w:ascii="Arial" w:hAnsi="Arial" w:cs="Arial"/>
                <w:sz w:val="18"/>
                <w:szCs w:val="18"/>
                <w:lang w:eastAsia="de-DE"/>
              </w:rPr>
              <w:t>Co-Konsortialführung: Prof. Dr. Falk Schwendicke / Charité Berlin – Gesundheitsökonomie, Oral Health Tool Box Entwicklung</w:t>
            </w:r>
          </w:p>
        </w:tc>
        <w:tc>
          <w:tcPr>
            <w:tcW w:w="1559" w:type="dxa"/>
          </w:tcPr>
          <w:p w14:paraId="3C604C64" w14:textId="71346F08" w:rsidR="00AD58A9" w:rsidRPr="001B3D5A" w:rsidRDefault="00576113" w:rsidP="008B07F0">
            <w:pPr>
              <w:rPr>
                <w:rFonts w:ascii="Arial" w:hAnsi="Arial" w:cs="Arial"/>
                <w:sz w:val="18"/>
                <w:szCs w:val="18"/>
                <w:lang w:eastAsia="de-DE"/>
              </w:rPr>
            </w:pPr>
            <w:r w:rsidRPr="001B3D5A">
              <w:rPr>
                <w:rFonts w:ascii="Arial" w:hAnsi="Arial" w:cs="Arial"/>
                <w:sz w:val="18"/>
                <w:szCs w:val="18"/>
                <w:lang w:eastAsia="de-DE"/>
              </w:rPr>
              <w:t>EUR 312.116,71</w:t>
            </w:r>
          </w:p>
        </w:tc>
        <w:tc>
          <w:tcPr>
            <w:tcW w:w="1129" w:type="dxa"/>
          </w:tcPr>
          <w:p w14:paraId="7B9C590A" w14:textId="77777777" w:rsidR="000C2EEA" w:rsidRPr="001B3D5A" w:rsidRDefault="005F582C" w:rsidP="008B07F0">
            <w:pPr>
              <w:rPr>
                <w:rFonts w:ascii="Arial" w:hAnsi="Arial" w:cs="Arial"/>
                <w:sz w:val="18"/>
                <w:szCs w:val="18"/>
                <w:lang w:eastAsia="de-DE"/>
              </w:rPr>
            </w:pPr>
            <w:r w:rsidRPr="001B3D5A">
              <w:rPr>
                <w:rFonts w:ascii="Arial" w:hAnsi="Arial" w:cs="Arial"/>
                <w:sz w:val="18"/>
                <w:szCs w:val="18"/>
                <w:lang w:eastAsia="de-DE"/>
              </w:rPr>
              <w:t xml:space="preserve">05/2019 </w:t>
            </w:r>
            <w:r w:rsidR="00C15B2F" w:rsidRPr="001B3D5A">
              <w:rPr>
                <w:rFonts w:ascii="Arial" w:hAnsi="Arial" w:cs="Arial"/>
                <w:sz w:val="18"/>
                <w:szCs w:val="18"/>
                <w:lang w:eastAsia="de-DE"/>
              </w:rPr>
              <w:t>bis</w:t>
            </w:r>
            <w:r w:rsidRPr="001B3D5A">
              <w:rPr>
                <w:rFonts w:ascii="Arial" w:hAnsi="Arial" w:cs="Arial"/>
                <w:sz w:val="18"/>
                <w:szCs w:val="18"/>
                <w:lang w:eastAsia="de-DE"/>
              </w:rPr>
              <w:t xml:space="preserve"> 05/2024</w:t>
            </w:r>
          </w:p>
          <w:p w14:paraId="7AAD7172" w14:textId="77777777" w:rsidR="002C3B80" w:rsidRPr="001B3D5A" w:rsidRDefault="002C3B80" w:rsidP="008B07F0">
            <w:pPr>
              <w:rPr>
                <w:rFonts w:ascii="Arial" w:hAnsi="Arial" w:cs="Arial"/>
                <w:sz w:val="18"/>
                <w:szCs w:val="18"/>
                <w:lang w:eastAsia="de-DE"/>
              </w:rPr>
            </w:pPr>
          </w:p>
          <w:p w14:paraId="555F5C83" w14:textId="37B02C63" w:rsidR="002C3B80" w:rsidRPr="001B3D5A" w:rsidRDefault="002C3B80" w:rsidP="008B07F0">
            <w:pPr>
              <w:rPr>
                <w:rFonts w:ascii="Arial" w:hAnsi="Arial" w:cs="Arial"/>
                <w:sz w:val="18"/>
                <w:szCs w:val="18"/>
                <w:lang w:eastAsia="de-DE"/>
              </w:rPr>
            </w:pPr>
            <w:r w:rsidRPr="001B3D5A">
              <w:rPr>
                <w:rFonts w:ascii="Arial" w:hAnsi="Arial" w:cs="Arial"/>
                <w:sz w:val="18"/>
                <w:szCs w:val="18"/>
                <w:lang w:eastAsia="de-DE"/>
              </w:rPr>
              <w:t>Erfolgreich abgeschlossen</w:t>
            </w:r>
          </w:p>
        </w:tc>
      </w:tr>
      <w:tr w:rsidR="000C2EEA" w:rsidRPr="008B07F0" w14:paraId="372F99E5" w14:textId="77777777" w:rsidTr="00464E66">
        <w:tc>
          <w:tcPr>
            <w:tcW w:w="1980" w:type="dxa"/>
          </w:tcPr>
          <w:p w14:paraId="13120E4E" w14:textId="6BAFF857" w:rsidR="000C2EEA" w:rsidRPr="008B07F0" w:rsidRDefault="00C62EE7" w:rsidP="008B07F0">
            <w:pPr>
              <w:rPr>
                <w:rFonts w:ascii="Arial" w:hAnsi="Arial" w:cs="Arial"/>
                <w:sz w:val="18"/>
                <w:szCs w:val="18"/>
                <w:lang w:eastAsia="de-DE"/>
              </w:rPr>
            </w:pPr>
            <w:r w:rsidRPr="008B07F0">
              <w:rPr>
                <w:rFonts w:ascii="Arial" w:hAnsi="Arial" w:cs="Arial"/>
                <w:sz w:val="18"/>
                <w:szCs w:val="18"/>
                <w:lang w:eastAsia="de-DE"/>
              </w:rPr>
              <w:t>BalticMINT; Teilvorhaben: Wissenschaftliche Begleitung</w:t>
            </w:r>
          </w:p>
        </w:tc>
        <w:tc>
          <w:tcPr>
            <w:tcW w:w="1644" w:type="dxa"/>
          </w:tcPr>
          <w:p w14:paraId="3D291C33" w14:textId="77777777" w:rsidR="00104B54" w:rsidRPr="008B07F0" w:rsidRDefault="00104B54" w:rsidP="008B07F0">
            <w:pPr>
              <w:rPr>
                <w:rFonts w:ascii="Arial" w:hAnsi="Arial" w:cs="Arial"/>
                <w:sz w:val="18"/>
                <w:szCs w:val="18"/>
                <w:lang w:eastAsia="de-DE"/>
              </w:rPr>
            </w:pPr>
            <w:r w:rsidRPr="008B07F0">
              <w:rPr>
                <w:rFonts w:ascii="Arial" w:hAnsi="Arial" w:cs="Arial"/>
                <w:sz w:val="18"/>
                <w:szCs w:val="18"/>
                <w:lang w:eastAsia="de-DE"/>
              </w:rPr>
              <w:t>16MCJ2011B</w:t>
            </w:r>
          </w:p>
          <w:p w14:paraId="2DEF3A7A" w14:textId="13D067C1" w:rsidR="000C2EEA" w:rsidRPr="008B07F0" w:rsidRDefault="00C62EE7" w:rsidP="008B07F0">
            <w:pPr>
              <w:rPr>
                <w:rFonts w:ascii="Arial" w:hAnsi="Arial" w:cs="Arial"/>
                <w:sz w:val="18"/>
                <w:szCs w:val="18"/>
                <w:lang w:eastAsia="de-DE"/>
              </w:rPr>
            </w:pPr>
            <w:r w:rsidRPr="008B07F0">
              <w:rPr>
                <w:rFonts w:ascii="Arial" w:hAnsi="Arial" w:cs="Arial"/>
                <w:sz w:val="18"/>
                <w:szCs w:val="18"/>
                <w:lang w:eastAsia="de-DE"/>
              </w:rPr>
              <w:t>BMBF</w:t>
            </w:r>
          </w:p>
          <w:p w14:paraId="36BB7504" w14:textId="510EE7D6" w:rsidR="006414F5" w:rsidRPr="008B07F0" w:rsidRDefault="006414F5" w:rsidP="008B07F0">
            <w:pPr>
              <w:rPr>
                <w:rFonts w:ascii="Arial" w:hAnsi="Arial" w:cs="Arial"/>
                <w:sz w:val="18"/>
                <w:szCs w:val="18"/>
                <w:lang w:eastAsia="de-DE"/>
              </w:rPr>
            </w:pPr>
            <w:r w:rsidRPr="008B07F0">
              <w:rPr>
                <w:rFonts w:ascii="Arial" w:hAnsi="Arial" w:cs="Arial"/>
                <w:sz w:val="18"/>
                <w:szCs w:val="18"/>
                <w:lang w:eastAsia="de-DE"/>
              </w:rPr>
              <w:t>VDI/ VDE</w:t>
            </w:r>
          </w:p>
        </w:tc>
        <w:tc>
          <w:tcPr>
            <w:tcW w:w="2750" w:type="dxa"/>
          </w:tcPr>
          <w:p w14:paraId="3550ED7E" w14:textId="2EDA8C88" w:rsidR="000C2EEA" w:rsidRPr="008B07F0" w:rsidRDefault="00C62EE7" w:rsidP="008B07F0">
            <w:pPr>
              <w:rPr>
                <w:rFonts w:ascii="Arial" w:hAnsi="Arial" w:cs="Arial"/>
                <w:sz w:val="18"/>
                <w:szCs w:val="18"/>
                <w:lang w:eastAsia="de-DE"/>
              </w:rPr>
            </w:pPr>
            <w:r w:rsidRPr="008B07F0">
              <w:rPr>
                <w:rFonts w:ascii="Arial" w:hAnsi="Arial" w:cs="Arial"/>
                <w:sz w:val="18"/>
                <w:szCs w:val="18"/>
                <w:lang w:eastAsia="de-DE"/>
              </w:rPr>
              <w:t>Prof</w:t>
            </w:r>
            <w:r w:rsidR="0038254C" w:rsidRPr="008B07F0">
              <w:rPr>
                <w:rFonts w:ascii="Arial" w:hAnsi="Arial" w:cs="Arial"/>
                <w:sz w:val="18"/>
                <w:szCs w:val="18"/>
                <w:lang w:eastAsia="de-DE"/>
              </w:rPr>
              <w:t>.</w:t>
            </w:r>
            <w:r w:rsidRPr="008B07F0">
              <w:rPr>
                <w:rFonts w:ascii="Arial" w:hAnsi="Arial" w:cs="Arial"/>
                <w:sz w:val="18"/>
                <w:szCs w:val="18"/>
                <w:lang w:eastAsia="de-DE"/>
              </w:rPr>
              <w:t xml:space="preserve"> Puchert</w:t>
            </w:r>
          </w:p>
          <w:p w14:paraId="15B1CD98" w14:textId="77777777" w:rsidR="00C62EE7" w:rsidRPr="008B07F0" w:rsidRDefault="00C62EE7" w:rsidP="008B07F0">
            <w:pPr>
              <w:rPr>
                <w:rFonts w:ascii="Arial" w:hAnsi="Arial" w:cs="Arial"/>
                <w:sz w:val="18"/>
                <w:szCs w:val="18"/>
                <w:lang w:eastAsia="de-DE"/>
              </w:rPr>
            </w:pPr>
          </w:p>
          <w:p w14:paraId="7854111E" w14:textId="77777777" w:rsidR="00C62EE7" w:rsidRPr="008B07F0" w:rsidRDefault="00C62EE7" w:rsidP="008B07F0">
            <w:pPr>
              <w:rPr>
                <w:rFonts w:ascii="Arial" w:hAnsi="Arial" w:cs="Arial"/>
                <w:sz w:val="18"/>
                <w:szCs w:val="18"/>
                <w:lang w:eastAsia="de-DE"/>
              </w:rPr>
            </w:pPr>
            <w:r w:rsidRPr="008B07F0">
              <w:rPr>
                <w:rFonts w:ascii="Arial" w:hAnsi="Arial" w:cs="Arial"/>
                <w:sz w:val="18"/>
                <w:szCs w:val="18"/>
                <w:lang w:eastAsia="de-DE"/>
              </w:rPr>
              <w:t>Koop Partner:</w:t>
            </w:r>
          </w:p>
          <w:p w14:paraId="5084FA83" w14:textId="611FB6C4" w:rsidR="00C62EE7" w:rsidRPr="008B07F0" w:rsidRDefault="00C62EE7" w:rsidP="008B07F0">
            <w:pPr>
              <w:rPr>
                <w:rFonts w:ascii="Arial" w:hAnsi="Arial" w:cs="Arial"/>
                <w:sz w:val="18"/>
                <w:szCs w:val="18"/>
                <w:lang w:eastAsia="de-DE"/>
              </w:rPr>
            </w:pPr>
            <w:r w:rsidRPr="008B07F0">
              <w:rPr>
                <w:rFonts w:ascii="Arial" w:hAnsi="Arial" w:cs="Arial"/>
                <w:sz w:val="18"/>
                <w:szCs w:val="18"/>
                <w:lang w:eastAsia="de-DE"/>
              </w:rPr>
              <w:t>Forschungsverbund M-V e.V. (FMV); Landesjugendwerk AWO M-V e.V.; Hanse- und Universitätsstadt Rostock</w:t>
            </w:r>
          </w:p>
        </w:tc>
        <w:tc>
          <w:tcPr>
            <w:tcW w:w="1559" w:type="dxa"/>
          </w:tcPr>
          <w:p w14:paraId="188B4830" w14:textId="5715F0D9" w:rsidR="00AD58A9" w:rsidRPr="001B3D5A" w:rsidRDefault="006414F5" w:rsidP="008B07F0">
            <w:pPr>
              <w:rPr>
                <w:rFonts w:ascii="Arial" w:hAnsi="Arial" w:cs="Arial"/>
                <w:sz w:val="18"/>
                <w:szCs w:val="18"/>
                <w:lang w:eastAsia="de-DE"/>
              </w:rPr>
            </w:pPr>
            <w:r w:rsidRPr="001B3D5A">
              <w:rPr>
                <w:rFonts w:ascii="Arial" w:hAnsi="Arial" w:cs="Arial"/>
                <w:sz w:val="18"/>
                <w:szCs w:val="18"/>
                <w:lang w:eastAsia="de-DE"/>
              </w:rPr>
              <w:t xml:space="preserve">EUR </w:t>
            </w:r>
            <w:r w:rsidR="00C62EE7" w:rsidRPr="001B3D5A">
              <w:rPr>
                <w:rFonts w:ascii="Arial" w:hAnsi="Arial" w:cs="Arial"/>
                <w:sz w:val="18"/>
                <w:szCs w:val="18"/>
                <w:lang w:eastAsia="de-DE"/>
              </w:rPr>
              <w:t>14</w:t>
            </w:r>
            <w:r w:rsidR="00104B54" w:rsidRPr="001B3D5A">
              <w:rPr>
                <w:rFonts w:ascii="Arial" w:hAnsi="Arial" w:cs="Arial"/>
                <w:sz w:val="18"/>
                <w:szCs w:val="18"/>
                <w:lang w:eastAsia="de-DE"/>
              </w:rPr>
              <w:t>6</w:t>
            </w:r>
            <w:r w:rsidR="00C62EE7" w:rsidRPr="001B3D5A">
              <w:rPr>
                <w:rFonts w:ascii="Arial" w:hAnsi="Arial" w:cs="Arial"/>
                <w:sz w:val="18"/>
                <w:szCs w:val="18"/>
                <w:lang w:eastAsia="de-DE"/>
              </w:rPr>
              <w:t>.</w:t>
            </w:r>
            <w:r w:rsidR="00104B54" w:rsidRPr="001B3D5A">
              <w:rPr>
                <w:rFonts w:ascii="Arial" w:hAnsi="Arial" w:cs="Arial"/>
                <w:sz w:val="18"/>
                <w:szCs w:val="18"/>
                <w:lang w:eastAsia="de-DE"/>
              </w:rPr>
              <w:t>447</w:t>
            </w:r>
            <w:r w:rsidR="00C62EE7" w:rsidRPr="001B3D5A">
              <w:rPr>
                <w:rFonts w:ascii="Arial" w:hAnsi="Arial" w:cs="Arial"/>
                <w:sz w:val="18"/>
                <w:szCs w:val="18"/>
                <w:lang w:eastAsia="de-DE"/>
              </w:rPr>
              <w:t>,</w:t>
            </w:r>
            <w:r w:rsidR="00104B54" w:rsidRPr="001B3D5A">
              <w:rPr>
                <w:rFonts w:ascii="Arial" w:hAnsi="Arial" w:cs="Arial"/>
                <w:sz w:val="18"/>
                <w:szCs w:val="18"/>
                <w:lang w:eastAsia="de-DE"/>
              </w:rPr>
              <w:t>84</w:t>
            </w:r>
          </w:p>
        </w:tc>
        <w:tc>
          <w:tcPr>
            <w:tcW w:w="1129" w:type="dxa"/>
          </w:tcPr>
          <w:p w14:paraId="325D0FB0" w14:textId="7EE49B7A" w:rsidR="000C2EEA" w:rsidRPr="001B3D5A" w:rsidRDefault="00C62EE7" w:rsidP="008B07F0">
            <w:pPr>
              <w:rPr>
                <w:rFonts w:ascii="Arial" w:hAnsi="Arial" w:cs="Arial"/>
                <w:sz w:val="18"/>
                <w:szCs w:val="18"/>
                <w:lang w:eastAsia="de-DE"/>
              </w:rPr>
            </w:pPr>
            <w:r w:rsidRPr="001B3D5A">
              <w:rPr>
                <w:rFonts w:ascii="Arial" w:hAnsi="Arial" w:cs="Arial"/>
                <w:sz w:val="18"/>
                <w:szCs w:val="18"/>
                <w:lang w:eastAsia="de-DE"/>
              </w:rPr>
              <w:t xml:space="preserve">09/2022 </w:t>
            </w:r>
            <w:r w:rsidR="00C15B2F" w:rsidRPr="001B3D5A">
              <w:rPr>
                <w:rFonts w:ascii="Arial" w:hAnsi="Arial" w:cs="Arial"/>
                <w:sz w:val="18"/>
                <w:szCs w:val="18"/>
                <w:lang w:eastAsia="de-DE"/>
              </w:rPr>
              <w:t xml:space="preserve">bis </w:t>
            </w:r>
            <w:r w:rsidRPr="001B3D5A">
              <w:rPr>
                <w:rFonts w:ascii="Arial" w:hAnsi="Arial" w:cs="Arial"/>
                <w:sz w:val="18"/>
                <w:szCs w:val="18"/>
                <w:lang w:eastAsia="de-DE"/>
              </w:rPr>
              <w:t>08/2025</w:t>
            </w:r>
          </w:p>
        </w:tc>
      </w:tr>
      <w:tr w:rsidR="000C2EEA" w:rsidRPr="008B07F0" w14:paraId="73FDE4B7" w14:textId="77777777" w:rsidTr="00464E66">
        <w:tc>
          <w:tcPr>
            <w:tcW w:w="1980" w:type="dxa"/>
          </w:tcPr>
          <w:p w14:paraId="764249D9" w14:textId="6003D7EB" w:rsidR="000C2EEA" w:rsidRPr="008B07F0" w:rsidRDefault="006414F5" w:rsidP="008B07F0">
            <w:pPr>
              <w:rPr>
                <w:rFonts w:ascii="Arial" w:hAnsi="Arial" w:cs="Arial"/>
                <w:sz w:val="18"/>
                <w:szCs w:val="18"/>
                <w:lang w:eastAsia="de-DE"/>
              </w:rPr>
            </w:pPr>
            <w:r w:rsidRPr="008B07F0">
              <w:rPr>
                <w:rFonts w:ascii="Arial" w:hAnsi="Arial" w:cs="Arial"/>
                <w:sz w:val="18"/>
                <w:szCs w:val="18"/>
                <w:lang w:eastAsia="de-DE"/>
              </w:rPr>
              <w:t>OTUS(-Verlängerung)</w:t>
            </w:r>
          </w:p>
        </w:tc>
        <w:tc>
          <w:tcPr>
            <w:tcW w:w="1644" w:type="dxa"/>
          </w:tcPr>
          <w:p w14:paraId="6817F474" w14:textId="0DC27DF6" w:rsidR="000C2EEA" w:rsidRPr="008B07F0" w:rsidRDefault="006414F5" w:rsidP="008B07F0">
            <w:pPr>
              <w:rPr>
                <w:rFonts w:ascii="Arial" w:hAnsi="Arial" w:cs="Arial"/>
                <w:sz w:val="18"/>
                <w:szCs w:val="18"/>
                <w:lang w:eastAsia="de-DE"/>
              </w:rPr>
            </w:pPr>
            <w:r w:rsidRPr="008B07F0">
              <w:rPr>
                <w:rFonts w:ascii="Arial" w:hAnsi="Arial" w:cs="Arial"/>
                <w:sz w:val="18"/>
                <w:szCs w:val="18"/>
                <w:lang w:eastAsia="de-DE"/>
              </w:rPr>
              <w:t>Paul Riegel</w:t>
            </w:r>
          </w:p>
        </w:tc>
        <w:tc>
          <w:tcPr>
            <w:tcW w:w="2750" w:type="dxa"/>
          </w:tcPr>
          <w:p w14:paraId="309EC0B3" w14:textId="77777777" w:rsidR="00AD58A9" w:rsidRPr="008B07F0" w:rsidRDefault="00AC7BAB" w:rsidP="008B07F0">
            <w:pPr>
              <w:rPr>
                <w:rFonts w:ascii="Arial" w:hAnsi="Arial" w:cs="Arial"/>
                <w:sz w:val="18"/>
                <w:szCs w:val="18"/>
                <w:lang w:eastAsia="de-DE"/>
              </w:rPr>
            </w:pPr>
            <w:r w:rsidRPr="008B07F0">
              <w:rPr>
                <w:rFonts w:ascii="Arial" w:hAnsi="Arial" w:cs="Arial"/>
                <w:sz w:val="18"/>
                <w:szCs w:val="18"/>
                <w:lang w:eastAsia="de-DE"/>
              </w:rPr>
              <w:t xml:space="preserve">Prof. Siegmüller </w:t>
            </w:r>
            <w:r w:rsidR="0038254C" w:rsidRPr="008B07F0">
              <w:rPr>
                <w:rFonts w:ascii="Arial" w:hAnsi="Arial" w:cs="Arial"/>
                <w:sz w:val="18"/>
                <w:szCs w:val="18"/>
                <w:lang w:eastAsia="de-DE"/>
              </w:rPr>
              <w:t>&amp;</w:t>
            </w:r>
          </w:p>
          <w:p w14:paraId="3BCCAE30" w14:textId="77777777" w:rsidR="000C2EEA" w:rsidRPr="008B07F0" w:rsidRDefault="0038254C" w:rsidP="008B07F0">
            <w:pPr>
              <w:rPr>
                <w:rFonts w:ascii="Arial" w:hAnsi="Arial" w:cs="Arial"/>
                <w:sz w:val="18"/>
                <w:szCs w:val="18"/>
                <w:lang w:eastAsia="de-DE"/>
              </w:rPr>
            </w:pPr>
            <w:r w:rsidRPr="008B07F0">
              <w:rPr>
                <w:rFonts w:ascii="Arial" w:hAnsi="Arial" w:cs="Arial"/>
                <w:sz w:val="18"/>
                <w:szCs w:val="18"/>
                <w:lang w:eastAsia="de-DE"/>
              </w:rPr>
              <w:t xml:space="preserve">Stephanie </w:t>
            </w:r>
            <w:r w:rsidR="006414F5" w:rsidRPr="008B07F0">
              <w:rPr>
                <w:rFonts w:ascii="Arial" w:hAnsi="Arial" w:cs="Arial"/>
                <w:sz w:val="18"/>
                <w:szCs w:val="18"/>
                <w:lang w:eastAsia="de-DE"/>
              </w:rPr>
              <w:t>Göller</w:t>
            </w:r>
          </w:p>
          <w:p w14:paraId="7A09F242" w14:textId="52EBD163" w:rsidR="00F14A85" w:rsidRPr="008B07F0" w:rsidRDefault="00F14A85" w:rsidP="008B07F0">
            <w:pPr>
              <w:rPr>
                <w:rFonts w:ascii="Arial" w:hAnsi="Arial" w:cs="Arial"/>
                <w:sz w:val="18"/>
                <w:szCs w:val="18"/>
                <w:lang w:eastAsia="de-DE"/>
              </w:rPr>
            </w:pPr>
          </w:p>
        </w:tc>
        <w:tc>
          <w:tcPr>
            <w:tcW w:w="1559" w:type="dxa"/>
          </w:tcPr>
          <w:p w14:paraId="6A9FD24C" w14:textId="16ABE828" w:rsidR="000C2EEA" w:rsidRPr="001B3D5A" w:rsidRDefault="006414F5" w:rsidP="008B07F0">
            <w:pPr>
              <w:rPr>
                <w:rFonts w:ascii="Arial" w:hAnsi="Arial" w:cs="Arial"/>
                <w:sz w:val="18"/>
                <w:szCs w:val="18"/>
                <w:lang w:eastAsia="de-DE"/>
              </w:rPr>
            </w:pPr>
            <w:r w:rsidRPr="001B3D5A">
              <w:rPr>
                <w:rFonts w:ascii="Arial" w:hAnsi="Arial" w:cs="Arial"/>
                <w:sz w:val="18"/>
                <w:szCs w:val="18"/>
                <w:lang w:eastAsia="de-DE"/>
              </w:rPr>
              <w:t xml:space="preserve">EUR </w:t>
            </w:r>
            <w:r w:rsidR="005779A5" w:rsidRPr="001B3D5A">
              <w:rPr>
                <w:rFonts w:ascii="Arial" w:hAnsi="Arial" w:cs="Arial"/>
                <w:sz w:val="18"/>
                <w:szCs w:val="18"/>
                <w:lang w:eastAsia="de-DE"/>
              </w:rPr>
              <w:t>150.000, -</w:t>
            </w:r>
          </w:p>
        </w:tc>
        <w:tc>
          <w:tcPr>
            <w:tcW w:w="1129" w:type="dxa"/>
          </w:tcPr>
          <w:p w14:paraId="6775DE95" w14:textId="0D6B0BC4" w:rsidR="000C2EEA" w:rsidRPr="001B3D5A" w:rsidRDefault="006414F5" w:rsidP="008B07F0">
            <w:pPr>
              <w:rPr>
                <w:rFonts w:ascii="Arial" w:hAnsi="Arial" w:cs="Arial"/>
                <w:sz w:val="18"/>
                <w:szCs w:val="18"/>
                <w:lang w:eastAsia="de-DE"/>
              </w:rPr>
            </w:pPr>
            <w:r w:rsidRPr="001B3D5A">
              <w:rPr>
                <w:rFonts w:ascii="Arial" w:hAnsi="Arial" w:cs="Arial"/>
                <w:sz w:val="18"/>
                <w:szCs w:val="18"/>
                <w:lang w:eastAsia="de-DE"/>
              </w:rPr>
              <w:t xml:space="preserve">11/2021 </w:t>
            </w:r>
            <w:r w:rsidR="00C15B2F" w:rsidRPr="001B3D5A">
              <w:rPr>
                <w:rFonts w:ascii="Arial" w:hAnsi="Arial" w:cs="Arial"/>
                <w:sz w:val="18"/>
                <w:szCs w:val="18"/>
                <w:lang w:eastAsia="de-DE"/>
              </w:rPr>
              <w:t xml:space="preserve">bis </w:t>
            </w:r>
            <w:r w:rsidR="002C3B80" w:rsidRPr="001B3D5A">
              <w:rPr>
                <w:rFonts w:ascii="Arial" w:hAnsi="Arial" w:cs="Arial"/>
                <w:sz w:val="18"/>
                <w:szCs w:val="18"/>
                <w:lang w:eastAsia="de-DE"/>
              </w:rPr>
              <w:t>10</w:t>
            </w:r>
            <w:r w:rsidRPr="001B3D5A">
              <w:rPr>
                <w:rFonts w:ascii="Arial" w:hAnsi="Arial" w:cs="Arial"/>
                <w:sz w:val="18"/>
                <w:szCs w:val="18"/>
                <w:lang w:eastAsia="de-DE"/>
              </w:rPr>
              <w:t>/2024</w:t>
            </w:r>
          </w:p>
          <w:p w14:paraId="55868FBA" w14:textId="77777777" w:rsidR="002C3B80" w:rsidRPr="001B3D5A" w:rsidRDefault="002C3B80" w:rsidP="008B07F0">
            <w:pPr>
              <w:rPr>
                <w:rFonts w:ascii="Arial" w:hAnsi="Arial" w:cs="Arial"/>
                <w:sz w:val="18"/>
                <w:szCs w:val="18"/>
                <w:lang w:eastAsia="de-DE"/>
              </w:rPr>
            </w:pPr>
          </w:p>
          <w:p w14:paraId="342F62F7" w14:textId="1F0F1B1C" w:rsidR="002C3B80" w:rsidRPr="001B3D5A" w:rsidRDefault="002C3B80" w:rsidP="008B07F0">
            <w:pPr>
              <w:rPr>
                <w:rFonts w:ascii="Arial" w:hAnsi="Arial" w:cs="Arial"/>
                <w:sz w:val="18"/>
                <w:szCs w:val="18"/>
                <w:lang w:eastAsia="de-DE"/>
              </w:rPr>
            </w:pPr>
          </w:p>
          <w:p w14:paraId="1053A56C" w14:textId="295C875C" w:rsidR="006D2C8F" w:rsidRPr="001B3D5A" w:rsidRDefault="006D2C8F" w:rsidP="008B07F0">
            <w:pPr>
              <w:rPr>
                <w:rFonts w:ascii="Arial" w:hAnsi="Arial" w:cs="Arial"/>
                <w:sz w:val="18"/>
                <w:szCs w:val="18"/>
                <w:lang w:eastAsia="de-DE"/>
              </w:rPr>
            </w:pPr>
          </w:p>
        </w:tc>
      </w:tr>
      <w:tr w:rsidR="006414F5" w:rsidRPr="008B07F0" w14:paraId="75049B9B" w14:textId="77777777" w:rsidTr="00464E66">
        <w:tc>
          <w:tcPr>
            <w:tcW w:w="1980" w:type="dxa"/>
          </w:tcPr>
          <w:p w14:paraId="6EC8381A" w14:textId="24F097D0" w:rsidR="006414F5" w:rsidRPr="008B07F0" w:rsidRDefault="006414F5" w:rsidP="008B07F0">
            <w:pPr>
              <w:rPr>
                <w:rFonts w:ascii="Arial" w:hAnsi="Arial" w:cs="Arial"/>
                <w:sz w:val="18"/>
                <w:szCs w:val="18"/>
                <w:lang w:eastAsia="de-DE"/>
              </w:rPr>
            </w:pPr>
            <w:r w:rsidRPr="008B07F0">
              <w:rPr>
                <w:rFonts w:ascii="Arial" w:hAnsi="Arial" w:cs="Arial"/>
                <w:sz w:val="18"/>
                <w:szCs w:val="18"/>
                <w:lang w:eastAsia="de-DE"/>
              </w:rPr>
              <w:t>MOVE</w:t>
            </w:r>
            <w:r w:rsidR="00D401AA" w:rsidRPr="008B07F0">
              <w:rPr>
                <w:rFonts w:ascii="Arial" w:hAnsi="Arial" w:cs="Arial"/>
                <w:sz w:val="18"/>
                <w:szCs w:val="18"/>
                <w:lang w:eastAsia="de-DE"/>
              </w:rPr>
              <w:t xml:space="preserve"> – </w:t>
            </w:r>
          </w:p>
          <w:p w14:paraId="2107880F" w14:textId="77777777" w:rsidR="004951E3" w:rsidRPr="008B07F0" w:rsidRDefault="004951E3" w:rsidP="008B07F0">
            <w:pPr>
              <w:rPr>
                <w:rFonts w:ascii="Arial" w:hAnsi="Arial" w:cs="Arial"/>
                <w:sz w:val="18"/>
                <w:szCs w:val="18"/>
                <w:lang w:eastAsia="de-DE"/>
              </w:rPr>
            </w:pPr>
            <w:r w:rsidRPr="008B07F0">
              <w:rPr>
                <w:rFonts w:ascii="Arial" w:hAnsi="Arial" w:cs="Arial"/>
                <w:sz w:val="18"/>
                <w:szCs w:val="18"/>
                <w:lang w:eastAsia="de-DE"/>
              </w:rPr>
              <w:t xml:space="preserve">Mut, Offenheit, Verantwortung, Entwicklung: </w:t>
            </w:r>
          </w:p>
          <w:p w14:paraId="1FCCA5D8" w14:textId="1DFE8638" w:rsidR="002C53AF" w:rsidRPr="008B07F0" w:rsidRDefault="004951E3" w:rsidP="008B07F0">
            <w:pPr>
              <w:rPr>
                <w:rFonts w:ascii="Arial" w:hAnsi="Arial" w:cs="Arial"/>
                <w:sz w:val="18"/>
                <w:szCs w:val="18"/>
                <w:lang w:eastAsia="de-DE"/>
              </w:rPr>
            </w:pPr>
            <w:r w:rsidRPr="008B07F0">
              <w:rPr>
                <w:rFonts w:ascii="Arial" w:hAnsi="Arial" w:cs="Arial"/>
                <w:sz w:val="18"/>
                <w:szCs w:val="18"/>
                <w:lang w:eastAsia="de-DE"/>
              </w:rPr>
              <w:t xml:space="preserve">Ein Fortbildungsset zum Umgang mit verletzendem Verhalten </w:t>
            </w:r>
          </w:p>
        </w:tc>
        <w:tc>
          <w:tcPr>
            <w:tcW w:w="1644" w:type="dxa"/>
          </w:tcPr>
          <w:p w14:paraId="09031AC6" w14:textId="71C547CA" w:rsidR="006414F5" w:rsidRPr="008B07F0" w:rsidRDefault="00D401AA" w:rsidP="008B07F0">
            <w:pPr>
              <w:rPr>
                <w:rFonts w:ascii="Arial" w:hAnsi="Arial" w:cs="Arial"/>
                <w:sz w:val="18"/>
                <w:szCs w:val="18"/>
                <w:lang w:eastAsia="de-DE"/>
              </w:rPr>
            </w:pPr>
            <w:r w:rsidRPr="008B07F0">
              <w:rPr>
                <w:rFonts w:ascii="Arial" w:hAnsi="Arial" w:cs="Arial"/>
                <w:sz w:val="18"/>
                <w:szCs w:val="18"/>
                <w:lang w:eastAsia="de-DE"/>
              </w:rPr>
              <w:t>Verband der Privaten Krankenversicherung e.V. (PKV-Verband)</w:t>
            </w:r>
          </w:p>
        </w:tc>
        <w:tc>
          <w:tcPr>
            <w:tcW w:w="2750" w:type="dxa"/>
          </w:tcPr>
          <w:p w14:paraId="153C2EDB" w14:textId="7F1E0497" w:rsidR="006414F5" w:rsidRPr="008B07F0" w:rsidRDefault="00D401AA" w:rsidP="008B07F0">
            <w:pPr>
              <w:rPr>
                <w:rFonts w:ascii="Arial" w:hAnsi="Arial" w:cs="Arial"/>
                <w:sz w:val="18"/>
                <w:szCs w:val="18"/>
                <w:lang w:eastAsia="de-DE"/>
              </w:rPr>
            </w:pPr>
            <w:r w:rsidRPr="008B07F0">
              <w:rPr>
                <w:rFonts w:ascii="Arial" w:hAnsi="Arial" w:cs="Arial"/>
                <w:sz w:val="18"/>
                <w:szCs w:val="18"/>
                <w:lang w:eastAsia="de-DE"/>
              </w:rPr>
              <w:t>Prof</w:t>
            </w:r>
            <w:r w:rsidR="0038254C" w:rsidRPr="008B07F0">
              <w:rPr>
                <w:rFonts w:ascii="Arial" w:hAnsi="Arial" w:cs="Arial"/>
                <w:sz w:val="18"/>
                <w:szCs w:val="18"/>
                <w:lang w:eastAsia="de-DE"/>
              </w:rPr>
              <w:t>.</w:t>
            </w:r>
            <w:r w:rsidRPr="008B07F0">
              <w:rPr>
                <w:rFonts w:ascii="Arial" w:hAnsi="Arial" w:cs="Arial"/>
                <w:sz w:val="18"/>
                <w:szCs w:val="18"/>
                <w:lang w:eastAsia="de-DE"/>
              </w:rPr>
              <w:t xml:space="preserve"> </w:t>
            </w:r>
            <w:r w:rsidR="006414F5" w:rsidRPr="008B07F0">
              <w:rPr>
                <w:rFonts w:ascii="Arial" w:hAnsi="Arial" w:cs="Arial"/>
                <w:sz w:val="18"/>
                <w:szCs w:val="18"/>
                <w:lang w:eastAsia="de-DE"/>
              </w:rPr>
              <w:t>Boll</w:t>
            </w:r>
          </w:p>
          <w:p w14:paraId="2871BB1B" w14:textId="77777777" w:rsidR="00D401AA" w:rsidRPr="008B07F0" w:rsidRDefault="00D401AA" w:rsidP="008B07F0">
            <w:pPr>
              <w:rPr>
                <w:rFonts w:ascii="Arial" w:hAnsi="Arial" w:cs="Arial"/>
                <w:sz w:val="18"/>
                <w:szCs w:val="18"/>
                <w:lang w:eastAsia="de-DE"/>
              </w:rPr>
            </w:pPr>
          </w:p>
          <w:p w14:paraId="4C898454" w14:textId="77777777" w:rsidR="00D401AA" w:rsidRPr="008B07F0" w:rsidRDefault="00D401AA" w:rsidP="008B07F0">
            <w:pPr>
              <w:rPr>
                <w:rFonts w:ascii="Arial" w:hAnsi="Arial" w:cs="Arial"/>
                <w:sz w:val="18"/>
                <w:szCs w:val="18"/>
                <w:lang w:eastAsia="de-DE"/>
              </w:rPr>
            </w:pPr>
            <w:r w:rsidRPr="008B07F0">
              <w:rPr>
                <w:rFonts w:ascii="Arial" w:hAnsi="Arial" w:cs="Arial"/>
                <w:sz w:val="18"/>
                <w:szCs w:val="18"/>
                <w:lang w:eastAsia="de-DE"/>
              </w:rPr>
              <w:t>Koop Partner:</w:t>
            </w:r>
          </w:p>
          <w:p w14:paraId="5726E676" w14:textId="5EC17261" w:rsidR="00D401AA" w:rsidRPr="008B07F0" w:rsidRDefault="00D401AA" w:rsidP="008B07F0">
            <w:pPr>
              <w:rPr>
                <w:rFonts w:ascii="Arial" w:hAnsi="Arial" w:cs="Arial"/>
                <w:sz w:val="18"/>
                <w:szCs w:val="18"/>
                <w:lang w:eastAsia="de-DE"/>
              </w:rPr>
            </w:pPr>
            <w:r w:rsidRPr="008B07F0">
              <w:rPr>
                <w:rFonts w:ascii="Arial" w:hAnsi="Arial" w:cs="Arial"/>
                <w:sz w:val="18"/>
                <w:szCs w:val="18"/>
                <w:lang w:eastAsia="de-DE"/>
              </w:rPr>
              <w:t>Prof. Dr. Regina Remsperger</w:t>
            </w:r>
            <w:r w:rsidRPr="008B07F0">
              <w:rPr>
                <w:rFonts w:ascii="Cambria Math" w:hAnsi="Cambria Math" w:cs="Cambria Math"/>
                <w:sz w:val="18"/>
                <w:szCs w:val="18"/>
                <w:lang w:eastAsia="de-DE"/>
              </w:rPr>
              <w:t>‐</w:t>
            </w:r>
            <w:r w:rsidRPr="008B07F0">
              <w:rPr>
                <w:rFonts w:ascii="Arial" w:hAnsi="Arial" w:cs="Arial"/>
                <w:sz w:val="18"/>
                <w:szCs w:val="18"/>
                <w:lang w:eastAsia="de-DE"/>
              </w:rPr>
              <w:t>Kehm, Professur für Frühkindliche Bildung, Hochschule Fulda</w:t>
            </w:r>
          </w:p>
        </w:tc>
        <w:tc>
          <w:tcPr>
            <w:tcW w:w="1559" w:type="dxa"/>
          </w:tcPr>
          <w:p w14:paraId="0A64101E" w14:textId="066BAD67" w:rsidR="002C53AF" w:rsidRPr="001B3D5A" w:rsidRDefault="002C53AF" w:rsidP="008B07F0">
            <w:pPr>
              <w:rPr>
                <w:rFonts w:ascii="Arial" w:hAnsi="Arial" w:cs="Arial"/>
                <w:sz w:val="18"/>
                <w:szCs w:val="18"/>
                <w:lang w:eastAsia="de-DE"/>
              </w:rPr>
            </w:pPr>
            <w:r w:rsidRPr="001B3D5A">
              <w:rPr>
                <w:rFonts w:ascii="Arial" w:hAnsi="Arial" w:cs="Arial"/>
                <w:sz w:val="18"/>
                <w:szCs w:val="18"/>
                <w:lang w:eastAsia="de-DE"/>
              </w:rPr>
              <w:t xml:space="preserve">EUR </w:t>
            </w:r>
            <w:r w:rsidR="004951E3" w:rsidRPr="001B3D5A">
              <w:rPr>
                <w:rFonts w:ascii="Arial" w:hAnsi="Arial" w:cs="Arial"/>
                <w:sz w:val="18"/>
                <w:szCs w:val="18"/>
                <w:lang w:eastAsia="de-DE"/>
              </w:rPr>
              <w:t>442.000, -</w:t>
            </w:r>
          </w:p>
        </w:tc>
        <w:tc>
          <w:tcPr>
            <w:tcW w:w="1129" w:type="dxa"/>
          </w:tcPr>
          <w:p w14:paraId="24E36A02" w14:textId="77777777" w:rsidR="006414F5" w:rsidRPr="001B3D5A" w:rsidRDefault="006414F5" w:rsidP="008B07F0">
            <w:pPr>
              <w:rPr>
                <w:rFonts w:ascii="Arial" w:hAnsi="Arial" w:cs="Arial"/>
                <w:sz w:val="18"/>
                <w:szCs w:val="18"/>
                <w:lang w:eastAsia="de-DE"/>
              </w:rPr>
            </w:pPr>
            <w:r w:rsidRPr="001B3D5A">
              <w:rPr>
                <w:rFonts w:ascii="Arial" w:hAnsi="Arial" w:cs="Arial"/>
                <w:sz w:val="18"/>
                <w:szCs w:val="18"/>
                <w:lang w:eastAsia="de-DE"/>
              </w:rPr>
              <w:t xml:space="preserve">12/2021 </w:t>
            </w:r>
            <w:r w:rsidR="00C15B2F" w:rsidRPr="001B3D5A">
              <w:rPr>
                <w:rFonts w:ascii="Arial" w:hAnsi="Arial" w:cs="Arial"/>
                <w:sz w:val="18"/>
                <w:szCs w:val="18"/>
                <w:lang w:eastAsia="de-DE"/>
              </w:rPr>
              <w:t xml:space="preserve">bis </w:t>
            </w:r>
            <w:r w:rsidRPr="001B3D5A">
              <w:rPr>
                <w:rFonts w:ascii="Arial" w:hAnsi="Arial" w:cs="Arial"/>
                <w:sz w:val="18"/>
                <w:szCs w:val="18"/>
                <w:lang w:eastAsia="de-DE"/>
              </w:rPr>
              <w:t>03/2024</w:t>
            </w:r>
          </w:p>
          <w:p w14:paraId="5149F7C8" w14:textId="77777777" w:rsidR="00A62B29" w:rsidRPr="001B3D5A" w:rsidRDefault="00A62B29" w:rsidP="008B07F0">
            <w:pPr>
              <w:rPr>
                <w:rFonts w:ascii="Arial" w:hAnsi="Arial" w:cs="Arial"/>
                <w:sz w:val="18"/>
                <w:szCs w:val="18"/>
                <w:lang w:eastAsia="de-DE"/>
              </w:rPr>
            </w:pPr>
          </w:p>
          <w:p w14:paraId="3BCAFACF" w14:textId="50339673" w:rsidR="00A62B29" w:rsidRPr="001B3D5A" w:rsidRDefault="00A62B29" w:rsidP="008B07F0">
            <w:pPr>
              <w:rPr>
                <w:rFonts w:ascii="Arial" w:hAnsi="Arial" w:cs="Arial"/>
                <w:sz w:val="18"/>
                <w:szCs w:val="18"/>
                <w:lang w:eastAsia="de-DE"/>
              </w:rPr>
            </w:pPr>
            <w:r w:rsidRPr="001B3D5A">
              <w:rPr>
                <w:rFonts w:ascii="Arial" w:hAnsi="Arial" w:cs="Arial"/>
                <w:sz w:val="18"/>
                <w:szCs w:val="18"/>
                <w:lang w:eastAsia="de-DE"/>
              </w:rPr>
              <w:t>Erfolgreich abgeschlossen</w:t>
            </w:r>
          </w:p>
        </w:tc>
      </w:tr>
      <w:tr w:rsidR="006414F5" w:rsidRPr="008B07F0" w14:paraId="3BD38F8F" w14:textId="77777777" w:rsidTr="00464E66">
        <w:tc>
          <w:tcPr>
            <w:tcW w:w="1980" w:type="dxa"/>
          </w:tcPr>
          <w:p w14:paraId="7DCD72D2" w14:textId="77777777" w:rsidR="00BA3FC6" w:rsidRPr="008B07F0" w:rsidRDefault="00D401AA" w:rsidP="008B07F0">
            <w:pPr>
              <w:rPr>
                <w:rFonts w:ascii="Arial" w:hAnsi="Arial" w:cs="Arial"/>
                <w:sz w:val="18"/>
                <w:szCs w:val="18"/>
                <w:lang w:eastAsia="de-DE"/>
              </w:rPr>
            </w:pPr>
            <w:r w:rsidRPr="008B07F0">
              <w:rPr>
                <w:rFonts w:ascii="Arial" w:hAnsi="Arial" w:cs="Arial"/>
                <w:sz w:val="18"/>
                <w:szCs w:val="18"/>
                <w:lang w:eastAsia="de-DE"/>
              </w:rPr>
              <w:t>Textscreen</w:t>
            </w:r>
            <w:r w:rsidR="00BA3FC6" w:rsidRPr="008B07F0">
              <w:rPr>
                <w:rFonts w:ascii="Arial" w:hAnsi="Arial" w:cs="Arial"/>
                <w:sz w:val="18"/>
                <w:szCs w:val="18"/>
                <w:lang w:eastAsia="de-DE"/>
              </w:rPr>
              <w:t xml:space="preserve"> –</w:t>
            </w:r>
          </w:p>
          <w:p w14:paraId="4F9DF9C5" w14:textId="75A95FCF" w:rsidR="006414F5" w:rsidRPr="008B07F0" w:rsidRDefault="00BA3FC6" w:rsidP="008B07F0">
            <w:pPr>
              <w:rPr>
                <w:rFonts w:ascii="Arial" w:hAnsi="Arial" w:cs="Arial"/>
                <w:sz w:val="18"/>
                <w:szCs w:val="18"/>
                <w:lang w:eastAsia="de-DE"/>
              </w:rPr>
            </w:pPr>
            <w:r w:rsidRPr="008B07F0">
              <w:rPr>
                <w:rFonts w:ascii="Arial" w:hAnsi="Arial" w:cs="Arial"/>
                <w:sz w:val="18"/>
                <w:szCs w:val="18"/>
                <w:lang w:eastAsia="de-DE"/>
              </w:rPr>
              <w:t>Konzeption, Erprobung und Normierung von Screenings zur Überprüfung der textgrammatischen Fähigkeiten</w:t>
            </w:r>
          </w:p>
        </w:tc>
        <w:tc>
          <w:tcPr>
            <w:tcW w:w="1644" w:type="dxa"/>
          </w:tcPr>
          <w:p w14:paraId="7A83CEEF" w14:textId="5984F10E" w:rsidR="006414F5" w:rsidRPr="008B07F0" w:rsidRDefault="00D401AA" w:rsidP="008B07F0">
            <w:pPr>
              <w:rPr>
                <w:rFonts w:ascii="Arial" w:hAnsi="Arial" w:cs="Arial"/>
                <w:sz w:val="18"/>
                <w:szCs w:val="18"/>
                <w:lang w:eastAsia="de-DE"/>
              </w:rPr>
            </w:pPr>
            <w:r w:rsidRPr="008B07F0">
              <w:rPr>
                <w:rFonts w:ascii="Arial" w:hAnsi="Arial" w:cs="Arial"/>
                <w:sz w:val="18"/>
                <w:szCs w:val="18"/>
                <w:lang w:eastAsia="de-DE"/>
              </w:rPr>
              <w:t>Ernst Klett Verlag</w:t>
            </w:r>
          </w:p>
        </w:tc>
        <w:tc>
          <w:tcPr>
            <w:tcW w:w="2750" w:type="dxa"/>
          </w:tcPr>
          <w:p w14:paraId="3CBC09A1" w14:textId="172C7385" w:rsidR="00C05D3F" w:rsidRPr="008B07F0" w:rsidRDefault="00C05D3F" w:rsidP="008B07F0">
            <w:pPr>
              <w:rPr>
                <w:rFonts w:ascii="Arial" w:hAnsi="Arial" w:cs="Arial"/>
                <w:sz w:val="18"/>
                <w:szCs w:val="18"/>
                <w:lang w:eastAsia="de-DE"/>
              </w:rPr>
            </w:pPr>
            <w:r w:rsidRPr="008B07F0">
              <w:rPr>
                <w:rFonts w:ascii="Arial" w:hAnsi="Arial" w:cs="Arial"/>
                <w:sz w:val="18"/>
                <w:szCs w:val="18"/>
                <w:lang w:eastAsia="de-DE"/>
              </w:rPr>
              <w:t>Prof Siegmüller &amp;</w:t>
            </w:r>
          </w:p>
          <w:p w14:paraId="2A7CB2C3" w14:textId="43425692" w:rsidR="006414F5" w:rsidRPr="008B07F0" w:rsidRDefault="00C05D3F" w:rsidP="008B07F0">
            <w:pPr>
              <w:rPr>
                <w:rFonts w:ascii="Arial" w:hAnsi="Arial" w:cs="Arial"/>
                <w:sz w:val="18"/>
                <w:szCs w:val="18"/>
                <w:lang w:eastAsia="de-DE"/>
              </w:rPr>
            </w:pPr>
            <w:r w:rsidRPr="008B07F0">
              <w:rPr>
                <w:rFonts w:ascii="Arial" w:hAnsi="Arial" w:cs="Arial"/>
                <w:sz w:val="18"/>
                <w:szCs w:val="18"/>
                <w:lang w:eastAsia="de-DE"/>
              </w:rPr>
              <w:t xml:space="preserve">Verena </w:t>
            </w:r>
            <w:r w:rsidR="00D401AA" w:rsidRPr="008B07F0">
              <w:rPr>
                <w:rFonts w:ascii="Arial" w:hAnsi="Arial" w:cs="Arial"/>
                <w:sz w:val="18"/>
                <w:szCs w:val="18"/>
                <w:lang w:eastAsia="de-DE"/>
              </w:rPr>
              <w:t>Schrader</w:t>
            </w:r>
          </w:p>
          <w:p w14:paraId="709E3A31" w14:textId="77777777" w:rsidR="00C05D3F" w:rsidRPr="008B07F0" w:rsidRDefault="00C05D3F" w:rsidP="008B07F0">
            <w:pPr>
              <w:rPr>
                <w:rFonts w:ascii="Arial" w:hAnsi="Arial" w:cs="Arial"/>
                <w:sz w:val="18"/>
                <w:szCs w:val="18"/>
                <w:lang w:eastAsia="de-DE"/>
              </w:rPr>
            </w:pPr>
          </w:p>
          <w:p w14:paraId="2DA694E5" w14:textId="0CE2B74A" w:rsidR="00C05D3F" w:rsidRPr="008B07F0" w:rsidRDefault="00C05D3F" w:rsidP="008B07F0">
            <w:pPr>
              <w:rPr>
                <w:rFonts w:ascii="Arial" w:hAnsi="Arial" w:cs="Arial"/>
                <w:sz w:val="18"/>
                <w:szCs w:val="18"/>
                <w:lang w:eastAsia="de-DE"/>
              </w:rPr>
            </w:pPr>
          </w:p>
        </w:tc>
        <w:tc>
          <w:tcPr>
            <w:tcW w:w="1559" w:type="dxa"/>
          </w:tcPr>
          <w:p w14:paraId="6AAAE896" w14:textId="7D581A84" w:rsidR="006414F5" w:rsidRPr="001B3D5A" w:rsidRDefault="00D401AA" w:rsidP="008B07F0">
            <w:pPr>
              <w:rPr>
                <w:rFonts w:ascii="Arial" w:hAnsi="Arial" w:cs="Arial"/>
                <w:sz w:val="18"/>
                <w:szCs w:val="18"/>
                <w:lang w:eastAsia="de-DE"/>
              </w:rPr>
            </w:pPr>
            <w:r w:rsidRPr="001B3D5A">
              <w:rPr>
                <w:rFonts w:ascii="Arial" w:hAnsi="Arial" w:cs="Arial"/>
                <w:sz w:val="18"/>
                <w:szCs w:val="18"/>
                <w:lang w:eastAsia="de-DE"/>
              </w:rPr>
              <w:t xml:space="preserve">EUR </w:t>
            </w:r>
            <w:r w:rsidR="005779A5" w:rsidRPr="001B3D5A">
              <w:rPr>
                <w:rFonts w:ascii="Arial" w:hAnsi="Arial" w:cs="Arial"/>
                <w:sz w:val="18"/>
                <w:szCs w:val="18"/>
                <w:lang w:eastAsia="de-DE"/>
              </w:rPr>
              <w:t>92.800, -</w:t>
            </w:r>
          </w:p>
        </w:tc>
        <w:tc>
          <w:tcPr>
            <w:tcW w:w="1129" w:type="dxa"/>
          </w:tcPr>
          <w:p w14:paraId="65ADF7B7" w14:textId="77777777" w:rsidR="006414F5" w:rsidRPr="001B3D5A" w:rsidRDefault="00D401AA" w:rsidP="008B07F0">
            <w:pPr>
              <w:rPr>
                <w:rFonts w:ascii="Arial" w:hAnsi="Arial" w:cs="Arial"/>
                <w:sz w:val="18"/>
                <w:szCs w:val="18"/>
                <w:lang w:eastAsia="de-DE"/>
              </w:rPr>
            </w:pPr>
            <w:r w:rsidRPr="001B3D5A">
              <w:rPr>
                <w:rFonts w:ascii="Arial" w:hAnsi="Arial" w:cs="Arial"/>
                <w:sz w:val="18"/>
                <w:szCs w:val="18"/>
                <w:lang w:eastAsia="de-DE"/>
              </w:rPr>
              <w:t xml:space="preserve">03/2021 </w:t>
            </w:r>
            <w:r w:rsidR="00C15B2F" w:rsidRPr="001B3D5A">
              <w:rPr>
                <w:rFonts w:ascii="Arial" w:hAnsi="Arial" w:cs="Arial"/>
                <w:sz w:val="18"/>
                <w:szCs w:val="18"/>
                <w:lang w:eastAsia="de-DE"/>
              </w:rPr>
              <w:t xml:space="preserve">bis </w:t>
            </w:r>
            <w:r w:rsidRPr="001B3D5A">
              <w:rPr>
                <w:rFonts w:ascii="Arial" w:hAnsi="Arial" w:cs="Arial"/>
                <w:sz w:val="18"/>
                <w:szCs w:val="18"/>
                <w:lang w:eastAsia="de-DE"/>
              </w:rPr>
              <w:t>03/2024</w:t>
            </w:r>
          </w:p>
          <w:p w14:paraId="016F5433" w14:textId="77777777" w:rsidR="00A62B29" w:rsidRPr="001B3D5A" w:rsidRDefault="00A62B29" w:rsidP="008B07F0">
            <w:pPr>
              <w:rPr>
                <w:rFonts w:ascii="Arial" w:hAnsi="Arial" w:cs="Arial"/>
                <w:sz w:val="18"/>
                <w:szCs w:val="18"/>
                <w:lang w:eastAsia="de-DE"/>
              </w:rPr>
            </w:pPr>
          </w:p>
          <w:p w14:paraId="39A9A2B3" w14:textId="550DFA37" w:rsidR="00A62B29" w:rsidRPr="001B3D5A" w:rsidRDefault="00A62B29" w:rsidP="008B07F0">
            <w:pPr>
              <w:rPr>
                <w:rFonts w:ascii="Arial" w:hAnsi="Arial" w:cs="Arial"/>
                <w:sz w:val="18"/>
                <w:szCs w:val="18"/>
                <w:lang w:eastAsia="de-DE"/>
              </w:rPr>
            </w:pPr>
            <w:r w:rsidRPr="001B3D5A">
              <w:rPr>
                <w:rFonts w:ascii="Arial" w:hAnsi="Arial" w:cs="Arial"/>
                <w:sz w:val="18"/>
                <w:szCs w:val="18"/>
                <w:lang w:eastAsia="de-DE"/>
              </w:rPr>
              <w:t>Erfolgreich abgeschlossen</w:t>
            </w:r>
          </w:p>
        </w:tc>
      </w:tr>
      <w:tr w:rsidR="0016122E" w:rsidRPr="008B07F0" w14:paraId="0E2515B1" w14:textId="77777777" w:rsidTr="00464E66">
        <w:tc>
          <w:tcPr>
            <w:tcW w:w="1980" w:type="dxa"/>
          </w:tcPr>
          <w:p w14:paraId="7595FB8D" w14:textId="72CC7B39" w:rsidR="0016122E" w:rsidRPr="008B07F0" w:rsidRDefault="00677C28" w:rsidP="008B07F0">
            <w:pPr>
              <w:rPr>
                <w:rFonts w:ascii="Arial" w:hAnsi="Arial" w:cs="Arial"/>
                <w:sz w:val="18"/>
                <w:szCs w:val="18"/>
                <w:lang w:eastAsia="de-DE"/>
              </w:rPr>
            </w:pPr>
            <w:r w:rsidRPr="008B07F0">
              <w:rPr>
                <w:rFonts w:ascii="Arial" w:hAnsi="Arial" w:cs="Arial"/>
                <w:sz w:val="18"/>
                <w:szCs w:val="18"/>
                <w:lang w:eastAsia="de-DE"/>
              </w:rPr>
              <w:t>Mit der Grundschule nach Kalkriese</w:t>
            </w:r>
          </w:p>
        </w:tc>
        <w:tc>
          <w:tcPr>
            <w:tcW w:w="1644" w:type="dxa"/>
          </w:tcPr>
          <w:p w14:paraId="15E03D19" w14:textId="1F732E5F" w:rsidR="0016122E" w:rsidRPr="008B07F0" w:rsidRDefault="00677C28" w:rsidP="008B07F0">
            <w:pPr>
              <w:rPr>
                <w:rFonts w:ascii="Arial" w:hAnsi="Arial" w:cs="Arial"/>
                <w:sz w:val="18"/>
                <w:szCs w:val="18"/>
                <w:lang w:eastAsia="de-DE"/>
              </w:rPr>
            </w:pPr>
            <w:r w:rsidRPr="008B07F0">
              <w:rPr>
                <w:rFonts w:ascii="Arial" w:hAnsi="Arial" w:cs="Arial"/>
                <w:sz w:val="18"/>
                <w:szCs w:val="18"/>
                <w:lang w:eastAsia="de-DE"/>
              </w:rPr>
              <w:t>VGH Stiftung</w:t>
            </w:r>
          </w:p>
        </w:tc>
        <w:tc>
          <w:tcPr>
            <w:tcW w:w="2750" w:type="dxa"/>
          </w:tcPr>
          <w:p w14:paraId="02BC135D" w14:textId="77777777" w:rsidR="0016122E" w:rsidRPr="008B07F0" w:rsidRDefault="0016122E" w:rsidP="008B07F0">
            <w:pPr>
              <w:rPr>
                <w:rFonts w:ascii="Arial" w:hAnsi="Arial" w:cs="Arial"/>
                <w:sz w:val="18"/>
                <w:szCs w:val="18"/>
                <w:lang w:eastAsia="de-DE"/>
              </w:rPr>
            </w:pPr>
            <w:r w:rsidRPr="008B07F0">
              <w:rPr>
                <w:rFonts w:ascii="Arial" w:hAnsi="Arial" w:cs="Arial"/>
                <w:sz w:val="18"/>
                <w:szCs w:val="18"/>
                <w:lang w:eastAsia="de-DE"/>
              </w:rPr>
              <w:t>Prof. Must</w:t>
            </w:r>
          </w:p>
          <w:p w14:paraId="13B968C0" w14:textId="77777777" w:rsidR="00677C28" w:rsidRPr="008B07F0" w:rsidRDefault="00677C28" w:rsidP="008B07F0">
            <w:pPr>
              <w:rPr>
                <w:rFonts w:ascii="Arial" w:hAnsi="Arial" w:cs="Arial"/>
                <w:sz w:val="18"/>
                <w:szCs w:val="18"/>
                <w:lang w:eastAsia="de-DE"/>
              </w:rPr>
            </w:pPr>
          </w:p>
          <w:p w14:paraId="47EA6E52" w14:textId="77777777" w:rsidR="00677C28" w:rsidRPr="008B07F0" w:rsidRDefault="00677C28" w:rsidP="008B07F0">
            <w:pPr>
              <w:rPr>
                <w:rFonts w:ascii="Arial" w:hAnsi="Arial" w:cs="Arial"/>
                <w:sz w:val="18"/>
                <w:szCs w:val="18"/>
                <w:lang w:eastAsia="de-DE"/>
              </w:rPr>
            </w:pPr>
            <w:r w:rsidRPr="008B07F0">
              <w:rPr>
                <w:rFonts w:ascii="Arial" w:hAnsi="Arial" w:cs="Arial"/>
                <w:sz w:val="18"/>
                <w:szCs w:val="18"/>
                <w:lang w:eastAsia="de-DE"/>
              </w:rPr>
              <w:t>Koop Partner:</w:t>
            </w:r>
          </w:p>
          <w:p w14:paraId="569498B6" w14:textId="74B5F640" w:rsidR="00677C28" w:rsidRPr="008B07F0" w:rsidRDefault="00677C28" w:rsidP="008B07F0">
            <w:pPr>
              <w:rPr>
                <w:rFonts w:ascii="Arial" w:hAnsi="Arial" w:cs="Arial"/>
                <w:sz w:val="18"/>
                <w:szCs w:val="18"/>
                <w:lang w:eastAsia="de-DE"/>
              </w:rPr>
            </w:pPr>
            <w:r w:rsidRPr="008B07F0">
              <w:rPr>
                <w:rFonts w:ascii="Arial" w:hAnsi="Arial" w:cs="Arial"/>
                <w:sz w:val="18"/>
                <w:szCs w:val="18"/>
                <w:lang w:eastAsia="de-DE"/>
              </w:rPr>
              <w:t>Museum und Park Varusschlacht/Kalkriese</w:t>
            </w:r>
          </w:p>
        </w:tc>
        <w:tc>
          <w:tcPr>
            <w:tcW w:w="1559" w:type="dxa"/>
          </w:tcPr>
          <w:p w14:paraId="1DB3538A" w14:textId="2627A727" w:rsidR="0016122E" w:rsidRPr="001B3D5A" w:rsidRDefault="0016122E" w:rsidP="008B07F0">
            <w:pPr>
              <w:rPr>
                <w:rFonts w:ascii="Arial" w:hAnsi="Arial" w:cs="Arial"/>
                <w:sz w:val="18"/>
                <w:szCs w:val="18"/>
                <w:lang w:eastAsia="de-DE"/>
              </w:rPr>
            </w:pPr>
            <w:r w:rsidRPr="001B3D5A">
              <w:rPr>
                <w:rFonts w:ascii="Arial" w:hAnsi="Arial" w:cs="Arial"/>
                <w:sz w:val="18"/>
                <w:szCs w:val="18"/>
                <w:lang w:eastAsia="de-DE"/>
              </w:rPr>
              <w:t xml:space="preserve">EUR </w:t>
            </w:r>
            <w:r w:rsidR="0005342A" w:rsidRPr="001B3D5A">
              <w:rPr>
                <w:rFonts w:ascii="Arial" w:hAnsi="Arial" w:cs="Arial"/>
                <w:sz w:val="18"/>
                <w:szCs w:val="18"/>
                <w:lang w:eastAsia="de-DE"/>
              </w:rPr>
              <w:t>7</w:t>
            </w:r>
            <w:r w:rsidRPr="001B3D5A">
              <w:rPr>
                <w:rFonts w:ascii="Arial" w:hAnsi="Arial" w:cs="Arial"/>
                <w:sz w:val="18"/>
                <w:szCs w:val="18"/>
                <w:lang w:eastAsia="de-DE"/>
              </w:rPr>
              <w:t>.</w:t>
            </w:r>
            <w:r w:rsidR="0005342A" w:rsidRPr="001B3D5A">
              <w:rPr>
                <w:rFonts w:ascii="Arial" w:hAnsi="Arial" w:cs="Arial"/>
                <w:sz w:val="18"/>
                <w:szCs w:val="18"/>
                <w:lang w:eastAsia="de-DE"/>
              </w:rPr>
              <w:t>262</w:t>
            </w:r>
            <w:r w:rsidRPr="001B3D5A">
              <w:rPr>
                <w:rFonts w:ascii="Arial" w:hAnsi="Arial" w:cs="Arial"/>
                <w:sz w:val="18"/>
                <w:szCs w:val="18"/>
                <w:lang w:eastAsia="de-DE"/>
              </w:rPr>
              <w:t>,</w:t>
            </w:r>
            <w:r w:rsidR="00104B54" w:rsidRPr="001B3D5A">
              <w:rPr>
                <w:rFonts w:ascii="Arial" w:hAnsi="Arial" w:cs="Arial"/>
                <w:sz w:val="18"/>
                <w:szCs w:val="18"/>
                <w:lang w:eastAsia="de-DE"/>
              </w:rPr>
              <w:t xml:space="preserve"> </w:t>
            </w:r>
            <w:r w:rsidRPr="001B3D5A">
              <w:rPr>
                <w:rFonts w:ascii="Arial" w:hAnsi="Arial" w:cs="Arial"/>
                <w:sz w:val="18"/>
                <w:szCs w:val="18"/>
                <w:lang w:eastAsia="de-DE"/>
              </w:rPr>
              <w:t>-</w:t>
            </w:r>
          </w:p>
        </w:tc>
        <w:tc>
          <w:tcPr>
            <w:tcW w:w="1129" w:type="dxa"/>
          </w:tcPr>
          <w:p w14:paraId="1C61F49E" w14:textId="77777777" w:rsidR="0016122E" w:rsidRPr="001B3D5A" w:rsidRDefault="00677C28" w:rsidP="008B07F0">
            <w:pPr>
              <w:rPr>
                <w:rFonts w:ascii="Arial" w:hAnsi="Arial" w:cs="Arial"/>
                <w:sz w:val="18"/>
                <w:szCs w:val="18"/>
                <w:lang w:eastAsia="de-DE"/>
              </w:rPr>
            </w:pPr>
            <w:r w:rsidRPr="001B3D5A">
              <w:rPr>
                <w:rFonts w:ascii="Arial" w:hAnsi="Arial" w:cs="Arial"/>
                <w:sz w:val="18"/>
                <w:szCs w:val="18"/>
                <w:lang w:eastAsia="de-DE"/>
              </w:rPr>
              <w:t>01/2022 bis</w:t>
            </w:r>
          </w:p>
          <w:p w14:paraId="3263739E" w14:textId="77777777" w:rsidR="00677C28" w:rsidRPr="001B3D5A" w:rsidRDefault="00677C28" w:rsidP="008B07F0">
            <w:pPr>
              <w:rPr>
                <w:rFonts w:ascii="Arial" w:hAnsi="Arial" w:cs="Arial"/>
                <w:sz w:val="18"/>
                <w:szCs w:val="18"/>
                <w:lang w:eastAsia="de-DE"/>
              </w:rPr>
            </w:pPr>
            <w:r w:rsidRPr="001B3D5A">
              <w:rPr>
                <w:rFonts w:ascii="Arial" w:hAnsi="Arial" w:cs="Arial"/>
                <w:sz w:val="18"/>
                <w:szCs w:val="18"/>
                <w:lang w:eastAsia="de-DE"/>
              </w:rPr>
              <w:t>0</w:t>
            </w:r>
            <w:r w:rsidR="008726F6" w:rsidRPr="001B3D5A">
              <w:rPr>
                <w:rFonts w:ascii="Arial" w:hAnsi="Arial" w:cs="Arial"/>
                <w:sz w:val="18"/>
                <w:szCs w:val="18"/>
                <w:lang w:eastAsia="de-DE"/>
              </w:rPr>
              <w:t>3</w:t>
            </w:r>
            <w:r w:rsidRPr="001B3D5A">
              <w:rPr>
                <w:rFonts w:ascii="Arial" w:hAnsi="Arial" w:cs="Arial"/>
                <w:sz w:val="18"/>
                <w:szCs w:val="18"/>
                <w:lang w:eastAsia="de-DE"/>
              </w:rPr>
              <w:t>/2024</w:t>
            </w:r>
          </w:p>
          <w:p w14:paraId="545F0366" w14:textId="77777777" w:rsidR="00A62B29" w:rsidRPr="001B3D5A" w:rsidRDefault="00A62B29" w:rsidP="008B07F0">
            <w:pPr>
              <w:rPr>
                <w:rFonts w:ascii="Arial" w:hAnsi="Arial" w:cs="Arial"/>
                <w:sz w:val="18"/>
                <w:szCs w:val="18"/>
                <w:lang w:eastAsia="de-DE"/>
              </w:rPr>
            </w:pPr>
          </w:p>
          <w:p w14:paraId="2B8C9567" w14:textId="4D393BC9" w:rsidR="00A62B29" w:rsidRPr="001B3D5A" w:rsidRDefault="00A62B29" w:rsidP="008B07F0">
            <w:pPr>
              <w:rPr>
                <w:rFonts w:ascii="Arial" w:hAnsi="Arial" w:cs="Arial"/>
                <w:sz w:val="18"/>
                <w:szCs w:val="18"/>
                <w:lang w:eastAsia="de-DE"/>
              </w:rPr>
            </w:pPr>
            <w:r w:rsidRPr="001B3D5A">
              <w:rPr>
                <w:rFonts w:ascii="Arial" w:hAnsi="Arial" w:cs="Arial"/>
                <w:sz w:val="18"/>
                <w:szCs w:val="18"/>
                <w:lang w:eastAsia="de-DE"/>
              </w:rPr>
              <w:t>Erfolgreich abgeschlossen</w:t>
            </w:r>
          </w:p>
          <w:p w14:paraId="03988B4F" w14:textId="2F03CD9F" w:rsidR="00A62B29" w:rsidRPr="001B3D5A" w:rsidRDefault="00A62B29" w:rsidP="008B07F0">
            <w:pPr>
              <w:rPr>
                <w:rFonts w:ascii="Arial" w:hAnsi="Arial" w:cs="Arial"/>
                <w:sz w:val="18"/>
                <w:szCs w:val="18"/>
                <w:lang w:eastAsia="de-DE"/>
              </w:rPr>
            </w:pPr>
          </w:p>
        </w:tc>
      </w:tr>
      <w:tr w:rsidR="000F07F4" w:rsidRPr="008B07F0" w14:paraId="1F843171" w14:textId="77777777" w:rsidTr="00464E66">
        <w:tc>
          <w:tcPr>
            <w:tcW w:w="1980" w:type="dxa"/>
          </w:tcPr>
          <w:p w14:paraId="5278EFA0" w14:textId="295809DA" w:rsidR="000F07F4" w:rsidRPr="008B07F0" w:rsidRDefault="00C15B2F" w:rsidP="008B07F0">
            <w:pPr>
              <w:rPr>
                <w:rFonts w:ascii="Arial" w:hAnsi="Arial" w:cs="Arial"/>
                <w:sz w:val="18"/>
                <w:szCs w:val="18"/>
                <w:lang w:eastAsia="de-DE"/>
              </w:rPr>
            </w:pPr>
            <w:r w:rsidRPr="008B07F0">
              <w:rPr>
                <w:rFonts w:ascii="Arial" w:hAnsi="Arial" w:cs="Arial"/>
                <w:sz w:val="18"/>
                <w:szCs w:val="18"/>
                <w:lang w:eastAsia="de-DE"/>
              </w:rPr>
              <w:t>Kameragestützte, markerlose Ganganalyse</w:t>
            </w:r>
          </w:p>
        </w:tc>
        <w:tc>
          <w:tcPr>
            <w:tcW w:w="1644" w:type="dxa"/>
          </w:tcPr>
          <w:p w14:paraId="048DC05E" w14:textId="4DD70B9B" w:rsidR="000F07F4" w:rsidRPr="008B07F0" w:rsidRDefault="00C15B2F" w:rsidP="008B07F0">
            <w:pPr>
              <w:rPr>
                <w:rFonts w:ascii="Arial" w:hAnsi="Arial" w:cs="Arial"/>
                <w:sz w:val="18"/>
                <w:szCs w:val="18"/>
                <w:lang w:val="en-US" w:eastAsia="de-DE"/>
              </w:rPr>
            </w:pPr>
            <w:r w:rsidRPr="008B07F0">
              <w:rPr>
                <w:rFonts w:ascii="Arial" w:hAnsi="Arial" w:cs="Arial"/>
                <w:sz w:val="18"/>
                <w:szCs w:val="18"/>
                <w:lang w:val="en-US" w:eastAsia="de-DE"/>
              </w:rPr>
              <w:t>Imasen Electric Industrial Co., Ltd., Japan</w:t>
            </w:r>
          </w:p>
        </w:tc>
        <w:tc>
          <w:tcPr>
            <w:tcW w:w="2750" w:type="dxa"/>
          </w:tcPr>
          <w:p w14:paraId="4D19978F" w14:textId="77871B6F" w:rsidR="000F07F4" w:rsidRPr="008B07F0" w:rsidRDefault="00C15B2F" w:rsidP="008B07F0">
            <w:pPr>
              <w:rPr>
                <w:rFonts w:ascii="Arial" w:hAnsi="Arial" w:cs="Arial"/>
                <w:sz w:val="18"/>
                <w:szCs w:val="18"/>
                <w:lang w:eastAsia="de-DE"/>
              </w:rPr>
            </w:pPr>
            <w:r w:rsidRPr="008B07F0">
              <w:rPr>
                <w:rFonts w:ascii="Arial" w:hAnsi="Arial" w:cs="Arial"/>
                <w:sz w:val="18"/>
                <w:szCs w:val="18"/>
                <w:lang w:eastAsia="de-DE"/>
              </w:rPr>
              <w:t>Prof. Feodoroff</w:t>
            </w:r>
          </w:p>
        </w:tc>
        <w:tc>
          <w:tcPr>
            <w:tcW w:w="1559" w:type="dxa"/>
          </w:tcPr>
          <w:p w14:paraId="69D838BD" w14:textId="020BEA24" w:rsidR="000F07F4" w:rsidRPr="001B3D5A" w:rsidRDefault="00C15B2F" w:rsidP="008B07F0">
            <w:pPr>
              <w:rPr>
                <w:rFonts w:ascii="Arial" w:hAnsi="Arial" w:cs="Arial"/>
                <w:sz w:val="18"/>
                <w:szCs w:val="18"/>
                <w:lang w:eastAsia="de-DE"/>
              </w:rPr>
            </w:pPr>
            <w:r w:rsidRPr="001B3D5A">
              <w:rPr>
                <w:rFonts w:ascii="Arial" w:hAnsi="Arial" w:cs="Arial"/>
                <w:sz w:val="18"/>
                <w:szCs w:val="18"/>
                <w:lang w:eastAsia="de-DE"/>
              </w:rPr>
              <w:t>EUR 33.230,</w:t>
            </w:r>
            <w:r w:rsidR="00104B54" w:rsidRPr="001B3D5A">
              <w:rPr>
                <w:rFonts w:ascii="Arial" w:hAnsi="Arial" w:cs="Arial"/>
                <w:sz w:val="18"/>
                <w:szCs w:val="18"/>
                <w:lang w:eastAsia="de-DE"/>
              </w:rPr>
              <w:t xml:space="preserve"> </w:t>
            </w:r>
            <w:r w:rsidRPr="001B3D5A">
              <w:rPr>
                <w:rFonts w:ascii="Arial" w:hAnsi="Arial" w:cs="Arial"/>
                <w:sz w:val="18"/>
                <w:szCs w:val="18"/>
                <w:lang w:eastAsia="de-DE"/>
              </w:rPr>
              <w:t>-</w:t>
            </w:r>
          </w:p>
        </w:tc>
        <w:tc>
          <w:tcPr>
            <w:tcW w:w="1129" w:type="dxa"/>
          </w:tcPr>
          <w:p w14:paraId="6B996A38" w14:textId="45362C41" w:rsidR="000F07F4" w:rsidRPr="001B3D5A" w:rsidRDefault="00C15B2F" w:rsidP="008B07F0">
            <w:pPr>
              <w:rPr>
                <w:rFonts w:ascii="Arial" w:hAnsi="Arial" w:cs="Arial"/>
                <w:sz w:val="18"/>
                <w:szCs w:val="18"/>
                <w:lang w:eastAsia="de-DE"/>
              </w:rPr>
            </w:pPr>
            <w:r w:rsidRPr="001B3D5A">
              <w:rPr>
                <w:rFonts w:ascii="Arial" w:hAnsi="Arial" w:cs="Arial"/>
                <w:sz w:val="18"/>
                <w:szCs w:val="18"/>
                <w:lang w:eastAsia="de-DE"/>
              </w:rPr>
              <w:t>09/2023 bis</w:t>
            </w:r>
          </w:p>
          <w:p w14:paraId="1C73B28B" w14:textId="3648727E" w:rsidR="00C15B2F" w:rsidRPr="001B3D5A" w:rsidRDefault="00C15B2F" w:rsidP="008B07F0">
            <w:pPr>
              <w:rPr>
                <w:rFonts w:ascii="Arial" w:hAnsi="Arial" w:cs="Arial"/>
                <w:sz w:val="18"/>
                <w:szCs w:val="18"/>
                <w:lang w:eastAsia="de-DE"/>
              </w:rPr>
            </w:pPr>
            <w:r w:rsidRPr="001B3D5A">
              <w:rPr>
                <w:rFonts w:ascii="Arial" w:hAnsi="Arial" w:cs="Arial"/>
                <w:sz w:val="18"/>
                <w:szCs w:val="18"/>
                <w:lang w:eastAsia="de-DE"/>
              </w:rPr>
              <w:t>0</w:t>
            </w:r>
            <w:r w:rsidR="00A62B29" w:rsidRPr="001B3D5A">
              <w:rPr>
                <w:rFonts w:ascii="Arial" w:hAnsi="Arial" w:cs="Arial"/>
                <w:sz w:val="18"/>
                <w:szCs w:val="18"/>
                <w:lang w:eastAsia="de-DE"/>
              </w:rPr>
              <w:t>3</w:t>
            </w:r>
            <w:r w:rsidRPr="001B3D5A">
              <w:rPr>
                <w:rFonts w:ascii="Arial" w:hAnsi="Arial" w:cs="Arial"/>
                <w:sz w:val="18"/>
                <w:szCs w:val="18"/>
                <w:lang w:eastAsia="de-DE"/>
              </w:rPr>
              <w:t>/202</w:t>
            </w:r>
            <w:r w:rsidR="00A62B29" w:rsidRPr="001B3D5A">
              <w:rPr>
                <w:rFonts w:ascii="Arial" w:hAnsi="Arial" w:cs="Arial"/>
                <w:sz w:val="18"/>
                <w:szCs w:val="18"/>
                <w:lang w:eastAsia="de-DE"/>
              </w:rPr>
              <w:t>5</w:t>
            </w:r>
          </w:p>
          <w:p w14:paraId="54E0450D" w14:textId="77777777" w:rsidR="00A62B29" w:rsidRPr="001B3D5A" w:rsidRDefault="00A62B29" w:rsidP="008B07F0">
            <w:pPr>
              <w:rPr>
                <w:rFonts w:ascii="Arial" w:hAnsi="Arial" w:cs="Arial"/>
                <w:sz w:val="18"/>
                <w:szCs w:val="18"/>
                <w:lang w:eastAsia="de-DE"/>
              </w:rPr>
            </w:pPr>
          </w:p>
          <w:p w14:paraId="2705AB2A" w14:textId="3AC5E235" w:rsidR="000C2112" w:rsidRPr="001B3D5A" w:rsidRDefault="000C2112" w:rsidP="008B07F0">
            <w:pPr>
              <w:rPr>
                <w:rFonts w:ascii="Arial" w:hAnsi="Arial" w:cs="Arial"/>
                <w:sz w:val="18"/>
                <w:szCs w:val="18"/>
                <w:lang w:eastAsia="de-DE"/>
              </w:rPr>
            </w:pPr>
          </w:p>
        </w:tc>
      </w:tr>
      <w:tr w:rsidR="002D0563" w:rsidRPr="008B07F0" w14:paraId="11CA6C4F" w14:textId="77777777" w:rsidTr="00464E66">
        <w:tc>
          <w:tcPr>
            <w:tcW w:w="1980" w:type="dxa"/>
          </w:tcPr>
          <w:p w14:paraId="53AF2C0A" w14:textId="63DA1441" w:rsidR="002D0563" w:rsidRPr="008B07F0" w:rsidRDefault="002D0563" w:rsidP="008B07F0">
            <w:pPr>
              <w:rPr>
                <w:rFonts w:ascii="Arial" w:hAnsi="Arial" w:cs="Arial"/>
                <w:sz w:val="18"/>
                <w:szCs w:val="18"/>
                <w:lang w:eastAsia="de-DE"/>
              </w:rPr>
            </w:pPr>
            <w:r w:rsidRPr="008B07F0">
              <w:rPr>
                <w:rFonts w:ascii="Arial" w:hAnsi="Arial" w:cs="Arial"/>
                <w:sz w:val="18"/>
                <w:szCs w:val="18"/>
                <w:lang w:eastAsia="de-DE"/>
              </w:rPr>
              <w:t>PFLEGE: Pflegeeinrichtungen für Lebensqualität und Entwicklung von Gesundheit durch Exekutive Funktionen</w:t>
            </w:r>
          </w:p>
        </w:tc>
        <w:tc>
          <w:tcPr>
            <w:tcW w:w="1644" w:type="dxa"/>
          </w:tcPr>
          <w:p w14:paraId="02395388" w14:textId="01C431D8" w:rsidR="002D0563" w:rsidRPr="008B07F0" w:rsidRDefault="002D0563" w:rsidP="008B07F0">
            <w:pPr>
              <w:rPr>
                <w:rFonts w:ascii="Arial" w:hAnsi="Arial" w:cs="Arial"/>
                <w:sz w:val="18"/>
                <w:szCs w:val="18"/>
                <w:lang w:val="en-US" w:eastAsia="de-DE"/>
              </w:rPr>
            </w:pPr>
            <w:r w:rsidRPr="008B07F0">
              <w:rPr>
                <w:rFonts w:ascii="Arial" w:hAnsi="Arial" w:cs="Arial"/>
                <w:sz w:val="18"/>
                <w:szCs w:val="18"/>
                <w:lang w:val="en-US" w:eastAsia="de-DE"/>
              </w:rPr>
              <w:t>Vdek der Ersatzkassen</w:t>
            </w:r>
          </w:p>
        </w:tc>
        <w:tc>
          <w:tcPr>
            <w:tcW w:w="2750" w:type="dxa"/>
          </w:tcPr>
          <w:p w14:paraId="6C462EFE" w14:textId="4B7427F3" w:rsidR="002D0563" w:rsidRPr="008B07F0" w:rsidRDefault="002D0563" w:rsidP="008B07F0">
            <w:pPr>
              <w:rPr>
                <w:rFonts w:ascii="Arial" w:hAnsi="Arial" w:cs="Arial"/>
                <w:sz w:val="18"/>
                <w:szCs w:val="18"/>
                <w:lang w:eastAsia="de-DE"/>
              </w:rPr>
            </w:pPr>
            <w:r w:rsidRPr="008B07F0">
              <w:rPr>
                <w:rFonts w:ascii="Arial" w:hAnsi="Arial" w:cs="Arial"/>
                <w:sz w:val="18"/>
                <w:szCs w:val="18"/>
                <w:lang w:eastAsia="de-DE"/>
              </w:rPr>
              <w:t>Prof. Hamacher</w:t>
            </w:r>
          </w:p>
        </w:tc>
        <w:tc>
          <w:tcPr>
            <w:tcW w:w="1559" w:type="dxa"/>
          </w:tcPr>
          <w:p w14:paraId="5B85B505" w14:textId="5214C2FB" w:rsidR="002D0563" w:rsidRPr="001B3D5A" w:rsidRDefault="002D0563" w:rsidP="008B07F0">
            <w:pPr>
              <w:rPr>
                <w:rFonts w:ascii="Arial" w:hAnsi="Arial" w:cs="Arial"/>
                <w:sz w:val="18"/>
                <w:szCs w:val="18"/>
                <w:lang w:eastAsia="de-DE"/>
              </w:rPr>
            </w:pPr>
            <w:r w:rsidRPr="001B3D5A">
              <w:rPr>
                <w:rFonts w:ascii="Arial" w:hAnsi="Arial" w:cs="Arial"/>
                <w:sz w:val="18"/>
                <w:szCs w:val="18"/>
                <w:lang w:eastAsia="de-DE"/>
              </w:rPr>
              <w:t>EUR 67.795, -</w:t>
            </w:r>
          </w:p>
        </w:tc>
        <w:tc>
          <w:tcPr>
            <w:tcW w:w="1129" w:type="dxa"/>
          </w:tcPr>
          <w:p w14:paraId="1FC1BCB6" w14:textId="77777777" w:rsidR="002D0563" w:rsidRPr="001B3D5A" w:rsidRDefault="002D0563" w:rsidP="008B07F0">
            <w:pPr>
              <w:rPr>
                <w:rFonts w:ascii="Arial" w:hAnsi="Arial" w:cs="Arial"/>
                <w:sz w:val="18"/>
                <w:szCs w:val="18"/>
                <w:lang w:eastAsia="de-DE"/>
              </w:rPr>
            </w:pPr>
            <w:r w:rsidRPr="001B3D5A">
              <w:rPr>
                <w:rFonts w:ascii="Arial" w:hAnsi="Arial" w:cs="Arial"/>
                <w:sz w:val="18"/>
                <w:szCs w:val="18"/>
                <w:lang w:eastAsia="de-DE"/>
              </w:rPr>
              <w:t>08/2023 bis</w:t>
            </w:r>
          </w:p>
          <w:p w14:paraId="63407828" w14:textId="77777777" w:rsidR="002D0563" w:rsidRPr="001B3D5A" w:rsidRDefault="002D0563" w:rsidP="008B07F0">
            <w:pPr>
              <w:rPr>
                <w:rFonts w:ascii="Arial" w:hAnsi="Arial" w:cs="Arial"/>
                <w:sz w:val="18"/>
                <w:szCs w:val="18"/>
                <w:lang w:eastAsia="de-DE"/>
              </w:rPr>
            </w:pPr>
            <w:r w:rsidRPr="001B3D5A">
              <w:rPr>
                <w:rFonts w:ascii="Arial" w:hAnsi="Arial" w:cs="Arial"/>
                <w:sz w:val="18"/>
                <w:szCs w:val="18"/>
                <w:lang w:eastAsia="de-DE"/>
              </w:rPr>
              <w:t>0</w:t>
            </w:r>
            <w:r w:rsidR="00667EB5" w:rsidRPr="001B3D5A">
              <w:rPr>
                <w:rFonts w:ascii="Arial" w:hAnsi="Arial" w:cs="Arial"/>
                <w:sz w:val="18"/>
                <w:szCs w:val="18"/>
                <w:lang w:eastAsia="de-DE"/>
              </w:rPr>
              <w:t>4</w:t>
            </w:r>
            <w:r w:rsidRPr="001B3D5A">
              <w:rPr>
                <w:rFonts w:ascii="Arial" w:hAnsi="Arial" w:cs="Arial"/>
                <w:sz w:val="18"/>
                <w:szCs w:val="18"/>
                <w:lang w:eastAsia="de-DE"/>
              </w:rPr>
              <w:t>/2024</w:t>
            </w:r>
          </w:p>
          <w:p w14:paraId="4CF74A23" w14:textId="77777777" w:rsidR="00A62B29" w:rsidRPr="001B3D5A" w:rsidRDefault="00A62B29" w:rsidP="008B07F0">
            <w:pPr>
              <w:rPr>
                <w:rFonts w:ascii="Arial" w:hAnsi="Arial" w:cs="Arial"/>
                <w:sz w:val="18"/>
                <w:szCs w:val="18"/>
                <w:lang w:eastAsia="de-DE"/>
              </w:rPr>
            </w:pPr>
          </w:p>
          <w:p w14:paraId="4CB48977" w14:textId="77777777" w:rsidR="00A62B29" w:rsidRPr="001B3D5A" w:rsidRDefault="00A62B29" w:rsidP="00A62B29">
            <w:pPr>
              <w:rPr>
                <w:rFonts w:ascii="Arial" w:hAnsi="Arial" w:cs="Arial"/>
                <w:sz w:val="18"/>
                <w:szCs w:val="18"/>
                <w:lang w:eastAsia="de-DE"/>
              </w:rPr>
            </w:pPr>
            <w:r w:rsidRPr="001B3D5A">
              <w:rPr>
                <w:rFonts w:ascii="Arial" w:hAnsi="Arial" w:cs="Arial"/>
                <w:sz w:val="18"/>
                <w:szCs w:val="18"/>
                <w:lang w:eastAsia="de-DE"/>
              </w:rPr>
              <w:t>Erfolgreich abgeschlossen</w:t>
            </w:r>
          </w:p>
          <w:p w14:paraId="34FC4374" w14:textId="77777777" w:rsidR="00A62B29" w:rsidRPr="001B3D5A" w:rsidRDefault="00A62B29" w:rsidP="008B07F0">
            <w:pPr>
              <w:rPr>
                <w:rFonts w:ascii="Arial" w:hAnsi="Arial" w:cs="Arial"/>
                <w:sz w:val="18"/>
                <w:szCs w:val="18"/>
                <w:lang w:eastAsia="de-DE"/>
              </w:rPr>
            </w:pPr>
          </w:p>
          <w:p w14:paraId="337E5D34" w14:textId="22879AD5" w:rsidR="00A62B29" w:rsidRPr="001B3D5A" w:rsidRDefault="00A62B29" w:rsidP="008B07F0">
            <w:pPr>
              <w:rPr>
                <w:rFonts w:ascii="Arial" w:hAnsi="Arial" w:cs="Arial"/>
                <w:sz w:val="18"/>
                <w:szCs w:val="18"/>
                <w:lang w:eastAsia="de-DE"/>
              </w:rPr>
            </w:pPr>
          </w:p>
        </w:tc>
      </w:tr>
      <w:tr w:rsidR="00464E66" w:rsidRPr="008B07F0" w14:paraId="320B3BFB" w14:textId="77777777" w:rsidTr="00464E66">
        <w:tc>
          <w:tcPr>
            <w:tcW w:w="1980" w:type="dxa"/>
          </w:tcPr>
          <w:p w14:paraId="2EF2A0B9" w14:textId="7EDC0341" w:rsidR="00464E66" w:rsidRPr="008B07F0" w:rsidRDefault="00464E66" w:rsidP="00464E66">
            <w:pPr>
              <w:rPr>
                <w:rFonts w:ascii="Arial" w:hAnsi="Arial" w:cs="Arial"/>
                <w:sz w:val="18"/>
                <w:szCs w:val="18"/>
                <w:lang w:eastAsia="de-DE"/>
              </w:rPr>
            </w:pPr>
            <w:r w:rsidRPr="008B07F0">
              <w:rPr>
                <w:rFonts w:ascii="Arial" w:hAnsi="Arial" w:cs="Arial"/>
                <w:sz w:val="18"/>
                <w:szCs w:val="18"/>
                <w:lang w:eastAsia="de-DE"/>
              </w:rPr>
              <w:lastRenderedPageBreak/>
              <w:t>Evaluation von Beratungsstellen für Menschen mit Behinderungen und Familienunterstützende Dienste</w:t>
            </w:r>
          </w:p>
        </w:tc>
        <w:tc>
          <w:tcPr>
            <w:tcW w:w="1644" w:type="dxa"/>
          </w:tcPr>
          <w:p w14:paraId="2D0CB72B" w14:textId="369529D7" w:rsidR="00464E66" w:rsidRPr="00464E66" w:rsidRDefault="00464E66" w:rsidP="00464E66">
            <w:pPr>
              <w:rPr>
                <w:rFonts w:ascii="Arial" w:hAnsi="Arial" w:cs="Arial"/>
                <w:sz w:val="18"/>
                <w:szCs w:val="18"/>
                <w:lang w:eastAsia="de-DE"/>
              </w:rPr>
            </w:pPr>
            <w:r w:rsidRPr="008B07F0">
              <w:rPr>
                <w:rFonts w:ascii="Arial" w:hAnsi="Arial" w:cs="Arial"/>
                <w:sz w:val="18"/>
                <w:szCs w:val="18"/>
                <w:lang w:eastAsia="de-DE"/>
              </w:rPr>
              <w:t>Amt für Soziales und Pflege/Kreis Steinfurt</w:t>
            </w:r>
          </w:p>
        </w:tc>
        <w:tc>
          <w:tcPr>
            <w:tcW w:w="2750" w:type="dxa"/>
          </w:tcPr>
          <w:p w14:paraId="2F36B558" w14:textId="77777777" w:rsidR="00464E66" w:rsidRPr="008B07F0" w:rsidRDefault="00464E66" w:rsidP="00464E66">
            <w:pPr>
              <w:rPr>
                <w:rFonts w:ascii="Arial" w:hAnsi="Arial" w:cs="Arial"/>
                <w:sz w:val="18"/>
                <w:szCs w:val="18"/>
                <w:lang w:eastAsia="de-DE"/>
              </w:rPr>
            </w:pPr>
            <w:r w:rsidRPr="008B07F0">
              <w:rPr>
                <w:rFonts w:ascii="Arial" w:hAnsi="Arial" w:cs="Arial"/>
                <w:sz w:val="18"/>
                <w:szCs w:val="18"/>
                <w:lang w:eastAsia="de-DE"/>
              </w:rPr>
              <w:t>Prof. Puchert,</w:t>
            </w:r>
          </w:p>
          <w:p w14:paraId="53C0E5B0" w14:textId="77777777" w:rsidR="00464E66" w:rsidRDefault="00464E66" w:rsidP="00464E66">
            <w:pPr>
              <w:rPr>
                <w:rFonts w:ascii="Arial" w:hAnsi="Arial" w:cs="Arial"/>
                <w:sz w:val="18"/>
                <w:szCs w:val="18"/>
                <w:lang w:eastAsia="de-DE"/>
              </w:rPr>
            </w:pPr>
            <w:r>
              <w:rPr>
                <w:rFonts w:ascii="Arial" w:hAnsi="Arial" w:cs="Arial"/>
                <w:sz w:val="18"/>
                <w:szCs w:val="18"/>
                <w:lang w:eastAsia="de-DE"/>
              </w:rPr>
              <w:t>Janett Launhardt</w:t>
            </w:r>
          </w:p>
          <w:p w14:paraId="5BDBC96B" w14:textId="4722C72D" w:rsidR="00464E66" w:rsidRPr="008B07F0" w:rsidRDefault="00464E66" w:rsidP="00464E66">
            <w:pPr>
              <w:rPr>
                <w:rFonts w:ascii="Arial" w:hAnsi="Arial" w:cs="Arial"/>
                <w:sz w:val="18"/>
                <w:szCs w:val="18"/>
                <w:lang w:eastAsia="de-DE"/>
              </w:rPr>
            </w:pPr>
            <w:r>
              <w:rPr>
                <w:rFonts w:ascii="Arial" w:hAnsi="Arial" w:cs="Arial"/>
                <w:sz w:val="18"/>
                <w:szCs w:val="18"/>
                <w:lang w:eastAsia="de-DE"/>
              </w:rPr>
              <w:t>Lara Hamalwa</w:t>
            </w:r>
          </w:p>
        </w:tc>
        <w:tc>
          <w:tcPr>
            <w:tcW w:w="1559" w:type="dxa"/>
          </w:tcPr>
          <w:p w14:paraId="4FCD11AC" w14:textId="56BE13C1" w:rsidR="00464E66" w:rsidRPr="001B3D5A" w:rsidRDefault="00464E66" w:rsidP="00464E66">
            <w:pPr>
              <w:rPr>
                <w:rFonts w:ascii="Arial" w:hAnsi="Arial" w:cs="Arial"/>
                <w:sz w:val="18"/>
                <w:szCs w:val="18"/>
                <w:lang w:eastAsia="de-DE"/>
              </w:rPr>
            </w:pPr>
            <w:r w:rsidRPr="001B3D5A">
              <w:rPr>
                <w:rFonts w:ascii="Arial" w:hAnsi="Arial" w:cs="Arial"/>
                <w:sz w:val="18"/>
                <w:szCs w:val="18"/>
                <w:lang w:eastAsia="de-DE"/>
              </w:rPr>
              <w:t>EUR 30.000, -</w:t>
            </w:r>
          </w:p>
          <w:p w14:paraId="19CAF96F" w14:textId="77777777" w:rsidR="00464E66" w:rsidRPr="001B3D5A" w:rsidRDefault="00464E66" w:rsidP="00464E66">
            <w:pPr>
              <w:rPr>
                <w:rFonts w:ascii="Arial" w:hAnsi="Arial" w:cs="Arial"/>
                <w:sz w:val="18"/>
                <w:szCs w:val="18"/>
                <w:lang w:eastAsia="de-DE"/>
              </w:rPr>
            </w:pPr>
          </w:p>
        </w:tc>
        <w:tc>
          <w:tcPr>
            <w:tcW w:w="1129" w:type="dxa"/>
          </w:tcPr>
          <w:p w14:paraId="1ACFD42B" w14:textId="26FA69D8" w:rsidR="00464E66" w:rsidRPr="001B3D5A" w:rsidRDefault="00464E66" w:rsidP="00464E66">
            <w:pPr>
              <w:rPr>
                <w:rFonts w:ascii="Arial" w:hAnsi="Arial" w:cs="Arial"/>
                <w:sz w:val="18"/>
                <w:szCs w:val="18"/>
                <w:lang w:eastAsia="de-DE"/>
              </w:rPr>
            </w:pPr>
            <w:r w:rsidRPr="001B3D5A">
              <w:rPr>
                <w:rFonts w:ascii="Arial" w:hAnsi="Arial" w:cs="Arial"/>
                <w:sz w:val="18"/>
                <w:szCs w:val="18"/>
                <w:lang w:eastAsia="de-DE"/>
              </w:rPr>
              <w:t>07/2024 - 08/2025</w:t>
            </w:r>
          </w:p>
        </w:tc>
      </w:tr>
    </w:tbl>
    <w:p w14:paraId="169AC41E" w14:textId="77777777" w:rsidR="000C2EEA" w:rsidRPr="008B07F0" w:rsidRDefault="000C2EEA" w:rsidP="00A6435C">
      <w:pPr>
        <w:jc w:val="both"/>
        <w:rPr>
          <w:rFonts w:ascii="Arial" w:hAnsi="Arial" w:cs="Arial"/>
          <w:lang w:eastAsia="de-DE"/>
        </w:rPr>
      </w:pPr>
    </w:p>
    <w:p w14:paraId="51521864" w14:textId="5C03DCB1" w:rsidR="001528CB" w:rsidRPr="008B07F0" w:rsidRDefault="00765083" w:rsidP="00A6435C">
      <w:pPr>
        <w:pStyle w:val="berschrift1"/>
        <w:jc w:val="both"/>
        <w:rPr>
          <w:rFonts w:ascii="Arial" w:hAnsi="Arial" w:cs="Arial"/>
        </w:rPr>
      </w:pPr>
      <w:bookmarkStart w:id="6" w:name="_Toc107999451"/>
      <w:bookmarkStart w:id="7" w:name="_Toc180673431"/>
      <w:r w:rsidRPr="008B07F0">
        <w:rPr>
          <w:rFonts w:ascii="Arial" w:hAnsi="Arial" w:cs="Arial"/>
        </w:rPr>
        <w:t>8</w:t>
      </w:r>
      <w:r w:rsidR="003600DF" w:rsidRPr="008B07F0">
        <w:rPr>
          <w:rFonts w:ascii="Arial" w:hAnsi="Arial" w:cs="Arial"/>
        </w:rPr>
        <w:t>.3</w:t>
      </w:r>
      <w:r w:rsidR="00F546D3" w:rsidRPr="008B07F0">
        <w:rPr>
          <w:rFonts w:ascii="Arial" w:hAnsi="Arial" w:cs="Arial"/>
        </w:rPr>
        <w:t xml:space="preserve"> </w:t>
      </w:r>
      <w:r w:rsidR="00850396" w:rsidRPr="008B07F0">
        <w:rPr>
          <w:rFonts w:ascii="Arial" w:hAnsi="Arial" w:cs="Arial"/>
        </w:rPr>
        <w:t>V</w:t>
      </w:r>
      <w:r w:rsidR="001528CB" w:rsidRPr="008B07F0">
        <w:rPr>
          <w:rFonts w:ascii="Arial" w:hAnsi="Arial" w:cs="Arial"/>
        </w:rPr>
        <w:t>om Forschungsfond</w:t>
      </w:r>
      <w:r w:rsidR="00A60D05" w:rsidRPr="008B07F0">
        <w:rPr>
          <w:rFonts w:ascii="Arial" w:hAnsi="Arial" w:cs="Arial"/>
        </w:rPr>
        <w:t>s</w:t>
      </w:r>
      <w:r w:rsidR="001528CB" w:rsidRPr="008B07F0">
        <w:rPr>
          <w:rFonts w:ascii="Arial" w:hAnsi="Arial" w:cs="Arial"/>
        </w:rPr>
        <w:t xml:space="preserve"> geförderte Projekte</w:t>
      </w:r>
      <w:bookmarkEnd w:id="6"/>
      <w:bookmarkEnd w:id="7"/>
    </w:p>
    <w:p w14:paraId="40600F3D" w14:textId="5ECD62D2" w:rsidR="003302E8" w:rsidRPr="008B07F0" w:rsidRDefault="000C2EEA" w:rsidP="00A6435C">
      <w:pPr>
        <w:jc w:val="both"/>
        <w:rPr>
          <w:rFonts w:ascii="Arial" w:hAnsi="Arial" w:cs="Arial"/>
          <w:lang w:eastAsia="de-DE"/>
        </w:rPr>
      </w:pPr>
      <w:r w:rsidRPr="008B07F0">
        <w:rPr>
          <w:rFonts w:ascii="Arial" w:hAnsi="Arial" w:cs="Arial"/>
          <w:lang w:eastAsia="de-DE"/>
        </w:rPr>
        <w:t xml:space="preserve">Seit 2008 stellt die </w:t>
      </w:r>
      <w:r w:rsidR="00D628DD" w:rsidRPr="008B07F0">
        <w:rPr>
          <w:rFonts w:ascii="Arial" w:hAnsi="Arial" w:cs="Arial"/>
          <w:lang w:eastAsia="de-DE"/>
        </w:rPr>
        <w:t xml:space="preserve">EU|FH </w:t>
      </w:r>
      <w:r w:rsidRPr="008B07F0">
        <w:rPr>
          <w:rFonts w:ascii="Arial" w:hAnsi="Arial" w:cs="Arial"/>
          <w:lang w:eastAsia="de-DE"/>
        </w:rPr>
        <w:t xml:space="preserve">Haushaltsmittel zur finanziellen Unterstützung von </w:t>
      </w:r>
      <w:r w:rsidR="00AB5240" w:rsidRPr="008B07F0">
        <w:rPr>
          <w:rFonts w:ascii="Arial" w:hAnsi="Arial" w:cs="Arial"/>
          <w:lang w:eastAsia="de-DE"/>
        </w:rPr>
        <w:t xml:space="preserve">internen </w:t>
      </w:r>
      <w:r w:rsidRPr="008B07F0">
        <w:rPr>
          <w:rFonts w:ascii="Arial" w:hAnsi="Arial" w:cs="Arial"/>
          <w:lang w:eastAsia="de-DE"/>
        </w:rPr>
        <w:t xml:space="preserve">Forschungsvorhaben in Form eines Forschungsfonds bereit. Mit den damit zur Verfügung gestellten Mittel fördert die Hochschule gezielt Wissenschaftlerinnen und Wissenschaftler bei der Durchführung eigener Projekte und Vorstudien, der Zwischenfinanzierung von laufenden Projekten sowie der Vorbereitung von Drittmittelanträgen. Im Berichtszeitraum wurden die folgenden </w:t>
      </w:r>
      <w:r w:rsidR="00D628DD" w:rsidRPr="008B07F0">
        <w:rPr>
          <w:rFonts w:ascii="Arial" w:hAnsi="Arial" w:cs="Arial"/>
          <w:lang w:eastAsia="de-DE"/>
        </w:rPr>
        <w:t>zwei</w:t>
      </w:r>
      <w:r w:rsidR="00AB5240" w:rsidRPr="008B07F0">
        <w:rPr>
          <w:rFonts w:ascii="Arial" w:hAnsi="Arial" w:cs="Arial"/>
          <w:lang w:eastAsia="de-DE"/>
        </w:rPr>
        <w:t xml:space="preserve"> </w:t>
      </w:r>
      <w:r w:rsidRPr="008B07F0">
        <w:rPr>
          <w:rFonts w:ascii="Arial" w:hAnsi="Arial" w:cs="Arial"/>
          <w:lang w:eastAsia="de-DE"/>
        </w:rPr>
        <w:t xml:space="preserve">Projekte </w:t>
      </w:r>
      <w:r w:rsidR="00D628DD" w:rsidRPr="008B07F0">
        <w:rPr>
          <w:rFonts w:ascii="Arial" w:hAnsi="Arial" w:cs="Arial"/>
          <w:lang w:eastAsia="de-DE"/>
        </w:rPr>
        <w:t xml:space="preserve">von der </w:t>
      </w:r>
      <w:r w:rsidR="00AB5240" w:rsidRPr="008B07F0">
        <w:rPr>
          <w:rFonts w:ascii="Arial" w:hAnsi="Arial" w:cs="Arial"/>
          <w:lang w:eastAsia="de-DE"/>
        </w:rPr>
        <w:t>Forschungskommission</w:t>
      </w:r>
      <w:r w:rsidR="00D628DD" w:rsidRPr="008B07F0">
        <w:rPr>
          <w:rFonts w:ascii="Arial" w:hAnsi="Arial" w:cs="Arial"/>
          <w:lang w:eastAsia="de-DE"/>
        </w:rPr>
        <w:t xml:space="preserve"> bewilligt.</w:t>
      </w:r>
    </w:p>
    <w:tbl>
      <w:tblPr>
        <w:tblStyle w:val="Tabellenraster"/>
        <w:tblW w:w="0" w:type="auto"/>
        <w:tblLook w:val="04A0" w:firstRow="1" w:lastRow="0" w:firstColumn="1" w:lastColumn="0" w:noHBand="0" w:noVBand="1"/>
      </w:tblPr>
      <w:tblGrid>
        <w:gridCol w:w="3624"/>
        <w:gridCol w:w="1812"/>
        <w:gridCol w:w="1813"/>
        <w:gridCol w:w="1813"/>
      </w:tblGrid>
      <w:tr w:rsidR="000C2EEA" w:rsidRPr="008B07F0" w14:paraId="458818FE" w14:textId="77777777" w:rsidTr="00F27B4F">
        <w:tc>
          <w:tcPr>
            <w:tcW w:w="3624" w:type="dxa"/>
          </w:tcPr>
          <w:p w14:paraId="4541D086" w14:textId="7FB72269" w:rsidR="000C2EEA" w:rsidRPr="008B07F0" w:rsidRDefault="000C2EEA" w:rsidP="00A6435C">
            <w:pPr>
              <w:jc w:val="both"/>
              <w:rPr>
                <w:rFonts w:ascii="Arial" w:hAnsi="Arial" w:cs="Arial"/>
                <w:b/>
                <w:bCs/>
                <w:lang w:eastAsia="de-DE"/>
              </w:rPr>
            </w:pPr>
            <w:r w:rsidRPr="008B07F0">
              <w:rPr>
                <w:rFonts w:ascii="Arial" w:hAnsi="Arial" w:cs="Arial"/>
                <w:b/>
                <w:bCs/>
                <w:lang w:eastAsia="de-DE"/>
              </w:rPr>
              <w:t>Projekttitel</w:t>
            </w:r>
          </w:p>
        </w:tc>
        <w:tc>
          <w:tcPr>
            <w:tcW w:w="1812" w:type="dxa"/>
          </w:tcPr>
          <w:p w14:paraId="08E9892A" w14:textId="77777777" w:rsidR="000C2EEA" w:rsidRPr="008B07F0" w:rsidRDefault="000C2EEA" w:rsidP="00A6435C">
            <w:pPr>
              <w:jc w:val="both"/>
              <w:rPr>
                <w:rFonts w:ascii="Arial" w:hAnsi="Arial" w:cs="Arial"/>
                <w:b/>
                <w:bCs/>
                <w:lang w:eastAsia="de-DE"/>
              </w:rPr>
            </w:pPr>
            <w:r w:rsidRPr="008B07F0">
              <w:rPr>
                <w:rFonts w:ascii="Arial" w:hAnsi="Arial" w:cs="Arial"/>
                <w:b/>
                <w:bCs/>
                <w:lang w:eastAsia="de-DE"/>
              </w:rPr>
              <w:t>Antragsteller</w:t>
            </w:r>
          </w:p>
        </w:tc>
        <w:tc>
          <w:tcPr>
            <w:tcW w:w="1813" w:type="dxa"/>
          </w:tcPr>
          <w:p w14:paraId="62CD65AD" w14:textId="77777777" w:rsidR="00BA3FC6" w:rsidRPr="008B07F0" w:rsidRDefault="000C2EEA" w:rsidP="00A6435C">
            <w:pPr>
              <w:jc w:val="both"/>
              <w:rPr>
                <w:rFonts w:ascii="Arial" w:hAnsi="Arial" w:cs="Arial"/>
                <w:b/>
                <w:bCs/>
                <w:lang w:eastAsia="de-DE"/>
              </w:rPr>
            </w:pPr>
            <w:r w:rsidRPr="008B07F0">
              <w:rPr>
                <w:rFonts w:ascii="Arial" w:hAnsi="Arial" w:cs="Arial"/>
                <w:b/>
                <w:bCs/>
                <w:lang w:eastAsia="de-DE"/>
              </w:rPr>
              <w:t>Volumen/</w:t>
            </w:r>
          </w:p>
          <w:p w14:paraId="023FB3A1" w14:textId="7FF7DC5A" w:rsidR="000C2EEA" w:rsidRPr="008B07F0" w:rsidRDefault="000C2EEA" w:rsidP="00A6435C">
            <w:pPr>
              <w:jc w:val="both"/>
              <w:rPr>
                <w:rFonts w:ascii="Arial" w:hAnsi="Arial" w:cs="Arial"/>
                <w:b/>
                <w:bCs/>
                <w:lang w:eastAsia="de-DE"/>
              </w:rPr>
            </w:pPr>
            <w:r w:rsidRPr="008B07F0">
              <w:rPr>
                <w:rFonts w:ascii="Arial" w:hAnsi="Arial" w:cs="Arial"/>
                <w:b/>
                <w:bCs/>
                <w:lang w:eastAsia="de-DE"/>
              </w:rPr>
              <w:t>Verwendung</w:t>
            </w:r>
          </w:p>
        </w:tc>
        <w:tc>
          <w:tcPr>
            <w:tcW w:w="1813" w:type="dxa"/>
          </w:tcPr>
          <w:p w14:paraId="60DAD0C6" w14:textId="77777777" w:rsidR="000C2EEA" w:rsidRPr="008B07F0" w:rsidRDefault="000C2EEA" w:rsidP="00A6435C">
            <w:pPr>
              <w:jc w:val="both"/>
              <w:rPr>
                <w:rFonts w:ascii="Arial" w:hAnsi="Arial" w:cs="Arial"/>
                <w:b/>
                <w:bCs/>
                <w:lang w:eastAsia="de-DE"/>
              </w:rPr>
            </w:pPr>
            <w:r w:rsidRPr="008B07F0">
              <w:rPr>
                <w:rFonts w:ascii="Arial" w:hAnsi="Arial" w:cs="Arial"/>
                <w:b/>
                <w:bCs/>
                <w:lang w:eastAsia="de-DE"/>
              </w:rPr>
              <w:t>Laufzeit</w:t>
            </w:r>
          </w:p>
        </w:tc>
      </w:tr>
      <w:tr w:rsidR="000C2EEA" w:rsidRPr="008B07F0" w14:paraId="52479B46" w14:textId="77777777" w:rsidTr="009269F9">
        <w:tc>
          <w:tcPr>
            <w:tcW w:w="3624" w:type="dxa"/>
          </w:tcPr>
          <w:p w14:paraId="7DCB8D93" w14:textId="77777777" w:rsidR="001C544F" w:rsidRPr="001C544F" w:rsidRDefault="001C544F" w:rsidP="001C544F">
            <w:pPr>
              <w:rPr>
                <w:rFonts w:ascii="Arial" w:hAnsi="Arial" w:cs="Arial"/>
                <w:sz w:val="18"/>
                <w:szCs w:val="18"/>
                <w:lang w:eastAsia="de-DE"/>
              </w:rPr>
            </w:pPr>
            <w:r w:rsidRPr="001C544F">
              <w:rPr>
                <w:rFonts w:ascii="Arial" w:hAnsi="Arial" w:cs="Arial"/>
                <w:sz w:val="18"/>
                <w:szCs w:val="18"/>
                <w:lang w:eastAsia="de-DE"/>
              </w:rPr>
              <w:t>Effekte eines 4-wöchigen inspiratorischen Muskeltrainings in inaktiven Long-Term Covid Patienten  </w:t>
            </w:r>
          </w:p>
          <w:p w14:paraId="06015726" w14:textId="5BFFC23D" w:rsidR="000C2112" w:rsidRPr="008B07F0" w:rsidRDefault="000C2112" w:rsidP="008B07F0">
            <w:pPr>
              <w:rPr>
                <w:rFonts w:ascii="Arial" w:hAnsi="Arial" w:cs="Arial"/>
                <w:sz w:val="18"/>
                <w:szCs w:val="18"/>
                <w:lang w:eastAsia="de-DE"/>
              </w:rPr>
            </w:pPr>
          </w:p>
        </w:tc>
        <w:tc>
          <w:tcPr>
            <w:tcW w:w="1812" w:type="dxa"/>
          </w:tcPr>
          <w:p w14:paraId="3BAD528B" w14:textId="5823AAC1" w:rsidR="000C2EEA" w:rsidRPr="008B07F0" w:rsidRDefault="00AB5240" w:rsidP="008B07F0">
            <w:pPr>
              <w:rPr>
                <w:rFonts w:ascii="Arial" w:hAnsi="Arial" w:cs="Arial"/>
                <w:sz w:val="18"/>
                <w:szCs w:val="18"/>
                <w:lang w:val="en-US" w:eastAsia="de-DE"/>
              </w:rPr>
            </w:pPr>
            <w:r w:rsidRPr="008B07F0">
              <w:rPr>
                <w:rFonts w:ascii="Arial" w:hAnsi="Arial" w:cs="Arial"/>
                <w:sz w:val="18"/>
                <w:szCs w:val="18"/>
                <w:lang w:val="en-US" w:eastAsia="de-DE"/>
              </w:rPr>
              <w:t xml:space="preserve">Prof. </w:t>
            </w:r>
            <w:r w:rsidR="001C544F">
              <w:rPr>
                <w:rFonts w:ascii="Arial" w:hAnsi="Arial" w:cs="Arial"/>
                <w:sz w:val="18"/>
                <w:szCs w:val="18"/>
                <w:lang w:val="en-US" w:eastAsia="de-DE"/>
              </w:rPr>
              <w:t>Larisch</w:t>
            </w:r>
            <w:r w:rsidR="009E772B" w:rsidRPr="008B07F0">
              <w:rPr>
                <w:rFonts w:ascii="Arial" w:hAnsi="Arial" w:cs="Arial"/>
                <w:sz w:val="18"/>
                <w:szCs w:val="18"/>
                <w:lang w:val="en-US" w:eastAsia="de-DE"/>
              </w:rPr>
              <w:t xml:space="preserve"> &amp;</w:t>
            </w:r>
          </w:p>
          <w:p w14:paraId="7C790599" w14:textId="45527777" w:rsidR="009E772B" w:rsidRPr="008B07F0" w:rsidRDefault="009E772B" w:rsidP="008B07F0">
            <w:pPr>
              <w:rPr>
                <w:rFonts w:ascii="Arial" w:hAnsi="Arial" w:cs="Arial"/>
                <w:sz w:val="18"/>
                <w:szCs w:val="18"/>
                <w:lang w:val="en-US" w:eastAsia="de-DE"/>
              </w:rPr>
            </w:pPr>
            <w:r w:rsidRPr="008B07F0">
              <w:rPr>
                <w:rFonts w:ascii="Arial" w:hAnsi="Arial" w:cs="Arial"/>
                <w:sz w:val="18"/>
                <w:szCs w:val="18"/>
                <w:lang w:val="en-US" w:eastAsia="de-DE"/>
              </w:rPr>
              <w:t xml:space="preserve">Prof. </w:t>
            </w:r>
            <w:r w:rsidR="001C544F">
              <w:rPr>
                <w:rFonts w:ascii="Arial" w:hAnsi="Arial" w:cs="Arial"/>
                <w:sz w:val="18"/>
                <w:szCs w:val="18"/>
                <w:lang w:val="en-US" w:eastAsia="de-DE"/>
              </w:rPr>
              <w:t>Karsten</w:t>
            </w:r>
          </w:p>
        </w:tc>
        <w:tc>
          <w:tcPr>
            <w:tcW w:w="1813" w:type="dxa"/>
          </w:tcPr>
          <w:p w14:paraId="3E50AA96" w14:textId="46BC4A12" w:rsidR="000C2EEA" w:rsidRPr="008B07F0" w:rsidRDefault="00AB5240" w:rsidP="008B07F0">
            <w:pPr>
              <w:rPr>
                <w:rFonts w:ascii="Arial" w:hAnsi="Arial" w:cs="Arial"/>
                <w:sz w:val="18"/>
                <w:szCs w:val="18"/>
                <w:lang w:eastAsia="de-DE"/>
              </w:rPr>
            </w:pPr>
            <w:r w:rsidRPr="00D811E1">
              <w:rPr>
                <w:rFonts w:ascii="Arial" w:hAnsi="Arial" w:cs="Arial"/>
                <w:sz w:val="18"/>
                <w:szCs w:val="18"/>
                <w:lang w:eastAsia="de-DE"/>
              </w:rPr>
              <w:t xml:space="preserve">EUR </w:t>
            </w:r>
            <w:r w:rsidR="00E15BB4" w:rsidRPr="00D811E1">
              <w:rPr>
                <w:rFonts w:ascii="Arial" w:hAnsi="Arial" w:cs="Arial"/>
                <w:sz w:val="18"/>
                <w:szCs w:val="18"/>
                <w:lang w:eastAsia="de-DE"/>
              </w:rPr>
              <w:t>5.000, -</w:t>
            </w:r>
          </w:p>
          <w:p w14:paraId="49D8B2A5" w14:textId="2191FDCE" w:rsidR="00AB5240" w:rsidRPr="008B07F0" w:rsidRDefault="009E772B" w:rsidP="008B07F0">
            <w:pPr>
              <w:rPr>
                <w:rFonts w:ascii="Arial" w:hAnsi="Arial" w:cs="Arial"/>
                <w:sz w:val="18"/>
                <w:szCs w:val="18"/>
                <w:lang w:eastAsia="de-DE"/>
              </w:rPr>
            </w:pPr>
            <w:r w:rsidRPr="008B07F0">
              <w:rPr>
                <w:rFonts w:ascii="Arial" w:hAnsi="Arial" w:cs="Arial"/>
                <w:sz w:val="18"/>
                <w:szCs w:val="18"/>
                <w:lang w:eastAsia="de-DE"/>
              </w:rPr>
              <w:t>Sachkosten</w:t>
            </w:r>
          </w:p>
        </w:tc>
        <w:tc>
          <w:tcPr>
            <w:tcW w:w="1813" w:type="dxa"/>
          </w:tcPr>
          <w:p w14:paraId="194A4BB8" w14:textId="566CA8BB" w:rsidR="000C2EEA" w:rsidRPr="008B07F0" w:rsidRDefault="001C544F" w:rsidP="008B07F0">
            <w:pPr>
              <w:rPr>
                <w:rFonts w:ascii="Arial" w:hAnsi="Arial" w:cs="Arial"/>
                <w:sz w:val="18"/>
                <w:szCs w:val="18"/>
                <w:lang w:eastAsia="de-DE"/>
              </w:rPr>
            </w:pPr>
            <w:r>
              <w:rPr>
                <w:rFonts w:ascii="Arial" w:hAnsi="Arial" w:cs="Arial"/>
                <w:sz w:val="18"/>
                <w:szCs w:val="18"/>
                <w:lang w:eastAsia="de-DE"/>
              </w:rPr>
              <w:t>12</w:t>
            </w:r>
            <w:r w:rsidR="00AB5240" w:rsidRPr="008B07F0">
              <w:rPr>
                <w:rFonts w:ascii="Arial" w:hAnsi="Arial" w:cs="Arial"/>
                <w:sz w:val="18"/>
                <w:szCs w:val="18"/>
                <w:lang w:eastAsia="de-DE"/>
              </w:rPr>
              <w:t>/202</w:t>
            </w:r>
            <w:r w:rsidR="009E772B" w:rsidRPr="008B07F0">
              <w:rPr>
                <w:rFonts w:ascii="Arial" w:hAnsi="Arial" w:cs="Arial"/>
                <w:sz w:val="18"/>
                <w:szCs w:val="18"/>
                <w:lang w:eastAsia="de-DE"/>
              </w:rPr>
              <w:t>3</w:t>
            </w:r>
            <w:r w:rsidR="00AB5240" w:rsidRPr="008B07F0">
              <w:rPr>
                <w:rFonts w:ascii="Arial" w:hAnsi="Arial" w:cs="Arial"/>
                <w:sz w:val="18"/>
                <w:szCs w:val="18"/>
                <w:lang w:eastAsia="de-DE"/>
              </w:rPr>
              <w:t xml:space="preserve"> - </w:t>
            </w:r>
            <w:r>
              <w:rPr>
                <w:rFonts w:ascii="Arial" w:hAnsi="Arial" w:cs="Arial"/>
                <w:sz w:val="18"/>
                <w:szCs w:val="18"/>
                <w:lang w:eastAsia="de-DE"/>
              </w:rPr>
              <w:t>09</w:t>
            </w:r>
            <w:r w:rsidR="00AB5240" w:rsidRPr="008B07F0">
              <w:rPr>
                <w:rFonts w:ascii="Arial" w:hAnsi="Arial" w:cs="Arial"/>
                <w:sz w:val="18"/>
                <w:szCs w:val="18"/>
                <w:lang w:eastAsia="de-DE"/>
              </w:rPr>
              <w:t>/202</w:t>
            </w:r>
            <w:r w:rsidR="009E772B" w:rsidRPr="008B07F0">
              <w:rPr>
                <w:rFonts w:ascii="Arial" w:hAnsi="Arial" w:cs="Arial"/>
                <w:sz w:val="18"/>
                <w:szCs w:val="18"/>
                <w:lang w:eastAsia="de-DE"/>
              </w:rPr>
              <w:t>4</w:t>
            </w:r>
          </w:p>
        </w:tc>
      </w:tr>
      <w:tr w:rsidR="000C2EEA" w:rsidRPr="008B07F0" w14:paraId="4B7B9A82" w14:textId="77777777" w:rsidTr="006F7275">
        <w:tc>
          <w:tcPr>
            <w:tcW w:w="3624" w:type="dxa"/>
          </w:tcPr>
          <w:p w14:paraId="2C9D7C6A" w14:textId="6DC5B1A1" w:rsidR="001C544F" w:rsidRPr="001C544F" w:rsidRDefault="001C544F" w:rsidP="001C544F">
            <w:pPr>
              <w:rPr>
                <w:rFonts w:ascii="Arial" w:hAnsi="Arial" w:cs="Arial"/>
                <w:sz w:val="18"/>
                <w:szCs w:val="18"/>
                <w:lang w:eastAsia="de-DE"/>
              </w:rPr>
            </w:pPr>
            <w:r>
              <w:rPr>
                <w:rFonts w:ascii="Arial" w:hAnsi="Arial" w:cs="Arial"/>
                <w:sz w:val="18"/>
                <w:szCs w:val="18"/>
                <w:lang w:eastAsia="de-DE"/>
              </w:rPr>
              <w:t>Interdisziplinäres Pilotprojekt: Frühförderung durch Inklusionskindertagesstätten und Frühförderstellen in Mecklenburg-Vorpommern</w:t>
            </w:r>
          </w:p>
          <w:p w14:paraId="062EF63A" w14:textId="7A51BBC5" w:rsidR="000C2112" w:rsidRPr="008B07F0" w:rsidRDefault="000C2112" w:rsidP="008B07F0">
            <w:pPr>
              <w:rPr>
                <w:rFonts w:ascii="Arial" w:hAnsi="Arial" w:cs="Arial"/>
                <w:sz w:val="18"/>
                <w:szCs w:val="18"/>
                <w:lang w:eastAsia="de-DE"/>
              </w:rPr>
            </w:pPr>
          </w:p>
        </w:tc>
        <w:tc>
          <w:tcPr>
            <w:tcW w:w="1812" w:type="dxa"/>
          </w:tcPr>
          <w:p w14:paraId="1BB0E591" w14:textId="77777777" w:rsidR="009E772B" w:rsidRDefault="001C544F" w:rsidP="008B07F0">
            <w:pPr>
              <w:rPr>
                <w:rFonts w:ascii="Arial" w:hAnsi="Arial" w:cs="Arial"/>
                <w:sz w:val="18"/>
                <w:szCs w:val="18"/>
                <w:lang w:eastAsia="de-DE"/>
              </w:rPr>
            </w:pPr>
            <w:r>
              <w:rPr>
                <w:rFonts w:ascii="Arial" w:hAnsi="Arial" w:cs="Arial"/>
                <w:sz w:val="18"/>
                <w:szCs w:val="18"/>
                <w:lang w:eastAsia="de-DE"/>
              </w:rPr>
              <w:t>Prof. Schwer &amp;</w:t>
            </w:r>
          </w:p>
          <w:p w14:paraId="52A8B19D" w14:textId="262BF184" w:rsidR="001C544F" w:rsidRPr="008B07F0" w:rsidRDefault="001C544F" w:rsidP="008B07F0">
            <w:pPr>
              <w:rPr>
                <w:rFonts w:ascii="Arial" w:hAnsi="Arial" w:cs="Arial"/>
                <w:sz w:val="18"/>
                <w:szCs w:val="18"/>
                <w:lang w:eastAsia="de-DE"/>
              </w:rPr>
            </w:pPr>
            <w:r>
              <w:rPr>
                <w:rFonts w:ascii="Arial" w:hAnsi="Arial" w:cs="Arial"/>
                <w:sz w:val="18"/>
                <w:szCs w:val="18"/>
                <w:lang w:eastAsia="de-DE"/>
              </w:rPr>
              <w:t>Giorgia Pfeiffer</w:t>
            </w:r>
          </w:p>
        </w:tc>
        <w:tc>
          <w:tcPr>
            <w:tcW w:w="1813" w:type="dxa"/>
          </w:tcPr>
          <w:p w14:paraId="056890C9" w14:textId="5A9C6567" w:rsidR="000C2EEA" w:rsidRPr="008B07F0" w:rsidRDefault="00AB5240" w:rsidP="008B07F0">
            <w:pPr>
              <w:rPr>
                <w:rFonts w:ascii="Arial" w:hAnsi="Arial" w:cs="Arial"/>
                <w:sz w:val="18"/>
                <w:szCs w:val="18"/>
                <w:lang w:eastAsia="de-DE"/>
              </w:rPr>
            </w:pPr>
            <w:r w:rsidRPr="008B07F0">
              <w:rPr>
                <w:rFonts w:ascii="Arial" w:hAnsi="Arial" w:cs="Arial"/>
                <w:sz w:val="18"/>
                <w:szCs w:val="18"/>
                <w:lang w:eastAsia="de-DE"/>
              </w:rPr>
              <w:t xml:space="preserve">EUR </w:t>
            </w:r>
            <w:r w:rsidR="001C544F">
              <w:rPr>
                <w:rFonts w:ascii="Arial" w:hAnsi="Arial" w:cs="Arial"/>
                <w:sz w:val="18"/>
                <w:szCs w:val="18"/>
                <w:lang w:eastAsia="de-DE"/>
              </w:rPr>
              <w:t>7.561,30</w:t>
            </w:r>
          </w:p>
          <w:p w14:paraId="2CB2A3C3" w14:textId="2F45C6DB" w:rsidR="00AB5240" w:rsidRPr="008B07F0" w:rsidRDefault="001C544F" w:rsidP="008B07F0">
            <w:pPr>
              <w:rPr>
                <w:rFonts w:ascii="Arial" w:hAnsi="Arial" w:cs="Arial"/>
                <w:sz w:val="18"/>
                <w:szCs w:val="18"/>
                <w:lang w:eastAsia="de-DE"/>
              </w:rPr>
            </w:pPr>
            <w:r>
              <w:rPr>
                <w:rFonts w:ascii="Arial" w:hAnsi="Arial" w:cs="Arial"/>
                <w:sz w:val="18"/>
                <w:szCs w:val="18"/>
                <w:lang w:eastAsia="de-DE"/>
              </w:rPr>
              <w:t xml:space="preserve">Personal- und </w:t>
            </w:r>
            <w:r w:rsidR="00AB5240" w:rsidRPr="008B07F0">
              <w:rPr>
                <w:rFonts w:ascii="Arial" w:hAnsi="Arial" w:cs="Arial"/>
                <w:sz w:val="18"/>
                <w:szCs w:val="18"/>
                <w:lang w:eastAsia="de-DE"/>
              </w:rPr>
              <w:t>Sachkosten</w:t>
            </w:r>
          </w:p>
        </w:tc>
        <w:tc>
          <w:tcPr>
            <w:tcW w:w="1813" w:type="dxa"/>
          </w:tcPr>
          <w:p w14:paraId="5C412D81" w14:textId="337E81B9" w:rsidR="000C2EEA" w:rsidRPr="008B07F0" w:rsidRDefault="001C544F" w:rsidP="008B07F0">
            <w:pPr>
              <w:rPr>
                <w:rFonts w:ascii="Arial" w:hAnsi="Arial" w:cs="Arial"/>
                <w:sz w:val="18"/>
                <w:szCs w:val="18"/>
                <w:lang w:eastAsia="de-DE"/>
              </w:rPr>
            </w:pPr>
            <w:r>
              <w:rPr>
                <w:rFonts w:ascii="Arial" w:hAnsi="Arial" w:cs="Arial"/>
                <w:sz w:val="18"/>
                <w:szCs w:val="18"/>
                <w:lang w:eastAsia="de-DE"/>
              </w:rPr>
              <w:t>01</w:t>
            </w:r>
            <w:r w:rsidR="00AB5240" w:rsidRPr="008B07F0">
              <w:rPr>
                <w:rFonts w:ascii="Arial" w:hAnsi="Arial" w:cs="Arial"/>
                <w:sz w:val="18"/>
                <w:szCs w:val="18"/>
                <w:lang w:eastAsia="de-DE"/>
              </w:rPr>
              <w:t>/202</w:t>
            </w:r>
            <w:r>
              <w:rPr>
                <w:rFonts w:ascii="Arial" w:hAnsi="Arial" w:cs="Arial"/>
                <w:sz w:val="18"/>
                <w:szCs w:val="18"/>
                <w:lang w:eastAsia="de-DE"/>
              </w:rPr>
              <w:t>4</w:t>
            </w:r>
            <w:r w:rsidR="00AB5240" w:rsidRPr="008B07F0">
              <w:rPr>
                <w:rFonts w:ascii="Arial" w:hAnsi="Arial" w:cs="Arial"/>
                <w:sz w:val="18"/>
                <w:szCs w:val="18"/>
                <w:lang w:eastAsia="de-DE"/>
              </w:rPr>
              <w:t xml:space="preserve"> - </w:t>
            </w:r>
            <w:r>
              <w:rPr>
                <w:rFonts w:ascii="Arial" w:hAnsi="Arial" w:cs="Arial"/>
                <w:sz w:val="18"/>
                <w:szCs w:val="18"/>
                <w:lang w:eastAsia="de-DE"/>
              </w:rPr>
              <w:t>12</w:t>
            </w:r>
            <w:r w:rsidR="00AB5240" w:rsidRPr="008B07F0">
              <w:rPr>
                <w:rFonts w:ascii="Arial" w:hAnsi="Arial" w:cs="Arial"/>
                <w:sz w:val="18"/>
                <w:szCs w:val="18"/>
                <w:lang w:eastAsia="de-DE"/>
              </w:rPr>
              <w:t>/202</w:t>
            </w:r>
            <w:r w:rsidR="009E772B" w:rsidRPr="008B07F0">
              <w:rPr>
                <w:rFonts w:ascii="Arial" w:hAnsi="Arial" w:cs="Arial"/>
                <w:sz w:val="18"/>
                <w:szCs w:val="18"/>
                <w:lang w:eastAsia="de-DE"/>
              </w:rPr>
              <w:t>4</w:t>
            </w:r>
          </w:p>
        </w:tc>
      </w:tr>
    </w:tbl>
    <w:p w14:paraId="5382E0CE" w14:textId="5553569D" w:rsidR="000C2EEA" w:rsidRDefault="000C2EEA" w:rsidP="00A6435C">
      <w:pPr>
        <w:jc w:val="both"/>
        <w:rPr>
          <w:rFonts w:ascii="Arial" w:hAnsi="Arial" w:cs="Arial"/>
          <w:lang w:eastAsia="de-DE"/>
        </w:rPr>
      </w:pPr>
    </w:p>
    <w:p w14:paraId="0B903D6C" w14:textId="3448B938" w:rsidR="00F546D3" w:rsidRPr="008B07F0" w:rsidRDefault="00765083" w:rsidP="00A6435C">
      <w:pPr>
        <w:pStyle w:val="berschrift1"/>
        <w:jc w:val="both"/>
        <w:rPr>
          <w:rFonts w:ascii="Arial" w:hAnsi="Arial" w:cs="Arial"/>
        </w:rPr>
      </w:pPr>
      <w:bookmarkStart w:id="8" w:name="_Toc107999452"/>
      <w:bookmarkStart w:id="9" w:name="_Toc180673432"/>
      <w:r w:rsidRPr="008B07F0">
        <w:rPr>
          <w:rFonts w:ascii="Arial" w:hAnsi="Arial" w:cs="Arial"/>
        </w:rPr>
        <w:t>8</w:t>
      </w:r>
      <w:r w:rsidR="001528CB" w:rsidRPr="008B07F0">
        <w:rPr>
          <w:rFonts w:ascii="Arial" w:hAnsi="Arial" w:cs="Arial"/>
        </w:rPr>
        <w:t xml:space="preserve">.4 </w:t>
      </w:r>
      <w:r w:rsidR="00F84C50" w:rsidRPr="008B07F0">
        <w:rPr>
          <w:rFonts w:ascii="Arial" w:hAnsi="Arial" w:cs="Arial"/>
        </w:rPr>
        <w:t>Drittmitt</w:t>
      </w:r>
      <w:r w:rsidR="00F546D3" w:rsidRPr="008B07F0">
        <w:rPr>
          <w:rFonts w:ascii="Arial" w:hAnsi="Arial" w:cs="Arial"/>
        </w:rPr>
        <w:t>elanträge</w:t>
      </w:r>
      <w:bookmarkEnd w:id="8"/>
      <w:bookmarkEnd w:id="9"/>
      <w:r w:rsidR="00F546D3" w:rsidRPr="008B07F0">
        <w:rPr>
          <w:rFonts w:ascii="Arial" w:hAnsi="Arial" w:cs="Arial"/>
        </w:rPr>
        <w:t xml:space="preserve"> </w:t>
      </w:r>
    </w:p>
    <w:p w14:paraId="527BA733" w14:textId="6BCA7307" w:rsidR="00522497" w:rsidRDefault="000C2EEA" w:rsidP="00A6435C">
      <w:pPr>
        <w:jc w:val="both"/>
        <w:rPr>
          <w:rFonts w:ascii="Arial" w:hAnsi="Arial" w:cs="Arial"/>
        </w:rPr>
      </w:pPr>
      <w:r w:rsidRPr="008B07F0">
        <w:rPr>
          <w:rFonts w:ascii="Arial" w:hAnsi="Arial" w:cs="Arial"/>
        </w:rPr>
        <w:t xml:space="preserve">Zielsetzung der </w:t>
      </w:r>
      <w:r w:rsidR="00D628DD" w:rsidRPr="008B07F0">
        <w:rPr>
          <w:rFonts w:ascii="Arial" w:hAnsi="Arial" w:cs="Arial"/>
        </w:rPr>
        <w:t xml:space="preserve">EU|FH </w:t>
      </w:r>
      <w:r w:rsidRPr="008B07F0">
        <w:rPr>
          <w:rFonts w:ascii="Arial" w:hAnsi="Arial" w:cs="Arial"/>
        </w:rPr>
        <w:t xml:space="preserve">ist es, Forschung vom internen nicht-finanzierten Projekt über interne Finanzierung zum Drittmittelprojekt mit externen Mitteln zu entwickeln. Die Professorinnen und Professoren der </w:t>
      </w:r>
      <w:r w:rsidR="00D628DD" w:rsidRPr="008B07F0">
        <w:rPr>
          <w:rFonts w:ascii="Arial" w:hAnsi="Arial" w:cs="Arial"/>
        </w:rPr>
        <w:t xml:space="preserve">EU|FH </w:t>
      </w:r>
      <w:r w:rsidRPr="008B07F0">
        <w:rPr>
          <w:rFonts w:ascii="Arial" w:hAnsi="Arial" w:cs="Arial"/>
        </w:rPr>
        <w:t xml:space="preserve">werden bei der Beantragung von Drittmitteln durch den Forschungsreferenten sowie </w:t>
      </w:r>
      <w:r w:rsidR="00230DF7">
        <w:rPr>
          <w:rFonts w:ascii="Arial" w:hAnsi="Arial" w:cs="Arial"/>
        </w:rPr>
        <w:t xml:space="preserve">von </w:t>
      </w:r>
      <w:r w:rsidRPr="008B07F0">
        <w:rPr>
          <w:rFonts w:ascii="Arial" w:hAnsi="Arial" w:cs="Arial"/>
        </w:rPr>
        <w:t xml:space="preserve">der Präsidentin systematisch unterstützt. Im Berichtszeitraum wurden die folgenden Drittmittelanträge eingereicht: </w:t>
      </w:r>
    </w:p>
    <w:tbl>
      <w:tblPr>
        <w:tblStyle w:val="Tabellenraster"/>
        <w:tblW w:w="9351" w:type="dxa"/>
        <w:tblLayout w:type="fixed"/>
        <w:tblLook w:val="04A0" w:firstRow="1" w:lastRow="0" w:firstColumn="1" w:lastColumn="0" w:noHBand="0" w:noVBand="1"/>
      </w:tblPr>
      <w:tblGrid>
        <w:gridCol w:w="1838"/>
        <w:gridCol w:w="1418"/>
        <w:gridCol w:w="1134"/>
        <w:gridCol w:w="1701"/>
        <w:gridCol w:w="1848"/>
        <w:gridCol w:w="1412"/>
      </w:tblGrid>
      <w:tr w:rsidR="00522497" w:rsidRPr="00522497" w14:paraId="25EB84DA" w14:textId="77777777" w:rsidTr="00522497">
        <w:tc>
          <w:tcPr>
            <w:tcW w:w="1838" w:type="dxa"/>
          </w:tcPr>
          <w:p w14:paraId="76D789B5" w14:textId="77777777" w:rsidR="00522497" w:rsidRPr="00522497" w:rsidRDefault="00522497" w:rsidP="00340545">
            <w:pPr>
              <w:jc w:val="both"/>
              <w:rPr>
                <w:rFonts w:ascii="Arial" w:hAnsi="Arial" w:cs="Arial"/>
                <w:b/>
                <w:bCs/>
                <w:sz w:val="20"/>
                <w:szCs w:val="20"/>
                <w:lang w:eastAsia="de-DE"/>
              </w:rPr>
            </w:pPr>
            <w:r w:rsidRPr="00522497">
              <w:rPr>
                <w:rFonts w:ascii="Arial" w:hAnsi="Arial" w:cs="Arial"/>
                <w:b/>
                <w:bCs/>
                <w:sz w:val="20"/>
                <w:szCs w:val="20"/>
                <w:lang w:eastAsia="de-DE"/>
              </w:rPr>
              <w:t>Projekttitel</w:t>
            </w:r>
          </w:p>
        </w:tc>
        <w:tc>
          <w:tcPr>
            <w:tcW w:w="1418" w:type="dxa"/>
          </w:tcPr>
          <w:p w14:paraId="45CADF7D" w14:textId="77777777" w:rsidR="00522497" w:rsidRPr="00522497" w:rsidRDefault="00522497" w:rsidP="00340545">
            <w:pPr>
              <w:jc w:val="both"/>
              <w:rPr>
                <w:rFonts w:ascii="Arial" w:hAnsi="Arial" w:cs="Arial"/>
                <w:b/>
                <w:bCs/>
                <w:sz w:val="20"/>
                <w:szCs w:val="20"/>
                <w:lang w:eastAsia="de-DE"/>
              </w:rPr>
            </w:pPr>
            <w:r w:rsidRPr="00522497">
              <w:rPr>
                <w:rFonts w:ascii="Arial" w:hAnsi="Arial" w:cs="Arial"/>
                <w:b/>
                <w:bCs/>
                <w:sz w:val="20"/>
                <w:szCs w:val="20"/>
                <w:lang w:eastAsia="de-DE"/>
              </w:rPr>
              <w:t>Förderkenn-zeichen/ Eingereicht bei</w:t>
            </w:r>
          </w:p>
        </w:tc>
        <w:tc>
          <w:tcPr>
            <w:tcW w:w="1134" w:type="dxa"/>
          </w:tcPr>
          <w:p w14:paraId="12EC8645" w14:textId="77777777" w:rsidR="00522497" w:rsidRPr="00522497" w:rsidRDefault="00522497" w:rsidP="00340545">
            <w:pPr>
              <w:jc w:val="both"/>
              <w:rPr>
                <w:rFonts w:ascii="Arial" w:hAnsi="Arial" w:cs="Arial"/>
                <w:b/>
                <w:bCs/>
                <w:sz w:val="20"/>
                <w:szCs w:val="20"/>
                <w:lang w:eastAsia="de-DE"/>
              </w:rPr>
            </w:pPr>
            <w:r w:rsidRPr="00522497">
              <w:rPr>
                <w:rFonts w:ascii="Arial" w:hAnsi="Arial" w:cs="Arial"/>
                <w:b/>
                <w:bCs/>
                <w:sz w:val="20"/>
                <w:szCs w:val="20"/>
              </w:rPr>
              <w:t>Einreich-datum</w:t>
            </w:r>
          </w:p>
        </w:tc>
        <w:tc>
          <w:tcPr>
            <w:tcW w:w="1701" w:type="dxa"/>
          </w:tcPr>
          <w:p w14:paraId="16E7BFF6" w14:textId="5E407E2A" w:rsidR="00522497" w:rsidRPr="00522497" w:rsidRDefault="00522497" w:rsidP="00340545">
            <w:pPr>
              <w:jc w:val="both"/>
              <w:rPr>
                <w:rFonts w:ascii="Arial" w:hAnsi="Arial" w:cs="Arial"/>
                <w:b/>
                <w:bCs/>
                <w:sz w:val="20"/>
                <w:szCs w:val="20"/>
              </w:rPr>
            </w:pPr>
            <w:r w:rsidRPr="00522497">
              <w:rPr>
                <w:rFonts w:ascii="Arial" w:hAnsi="Arial" w:cs="Arial"/>
                <w:b/>
                <w:bCs/>
                <w:sz w:val="20"/>
                <w:szCs w:val="20"/>
                <w:lang w:eastAsia="de-DE"/>
              </w:rPr>
              <w:t>Antragsteller und ggf. Projektpartner</w:t>
            </w:r>
            <w:r w:rsidRPr="00522497">
              <w:rPr>
                <w:rFonts w:ascii="Arial" w:hAnsi="Arial" w:cs="Arial"/>
                <w:b/>
                <w:bCs/>
                <w:sz w:val="20"/>
                <w:szCs w:val="20"/>
              </w:rPr>
              <w:t>/ miteinreichende</w:t>
            </w:r>
          </w:p>
          <w:p w14:paraId="53BC115D" w14:textId="77777777" w:rsidR="00522497" w:rsidRPr="00522497" w:rsidRDefault="00522497" w:rsidP="00340545">
            <w:pPr>
              <w:jc w:val="both"/>
              <w:rPr>
                <w:rFonts w:ascii="Arial" w:hAnsi="Arial" w:cs="Arial"/>
                <w:b/>
                <w:bCs/>
                <w:sz w:val="20"/>
                <w:szCs w:val="20"/>
                <w:lang w:eastAsia="de-DE"/>
              </w:rPr>
            </w:pPr>
            <w:r w:rsidRPr="00522497">
              <w:rPr>
                <w:rFonts w:ascii="Arial" w:hAnsi="Arial" w:cs="Arial"/>
                <w:b/>
                <w:bCs/>
                <w:sz w:val="20"/>
                <w:szCs w:val="20"/>
              </w:rPr>
              <w:t>Personen</w:t>
            </w:r>
          </w:p>
        </w:tc>
        <w:tc>
          <w:tcPr>
            <w:tcW w:w="1848" w:type="dxa"/>
          </w:tcPr>
          <w:p w14:paraId="70F3042F" w14:textId="77777777" w:rsidR="00522497" w:rsidRPr="00522497" w:rsidRDefault="00522497" w:rsidP="00340545">
            <w:pPr>
              <w:jc w:val="both"/>
              <w:rPr>
                <w:rFonts w:ascii="Arial" w:hAnsi="Arial" w:cs="Arial"/>
                <w:b/>
                <w:bCs/>
                <w:sz w:val="20"/>
                <w:szCs w:val="20"/>
                <w:lang w:eastAsia="de-DE"/>
              </w:rPr>
            </w:pPr>
            <w:r w:rsidRPr="00522497">
              <w:rPr>
                <w:rFonts w:ascii="Arial" w:hAnsi="Arial" w:cs="Arial"/>
                <w:b/>
                <w:bCs/>
                <w:sz w:val="20"/>
                <w:szCs w:val="20"/>
              </w:rPr>
              <w:t>Beantragtes</w:t>
            </w:r>
            <w:r w:rsidRPr="00522497">
              <w:rPr>
                <w:rFonts w:ascii="Arial" w:hAnsi="Arial" w:cs="Arial"/>
                <w:b/>
                <w:bCs/>
                <w:sz w:val="20"/>
                <w:szCs w:val="20"/>
                <w:lang w:eastAsia="de-DE"/>
              </w:rPr>
              <w:t xml:space="preserve"> finanzielles Volumen</w:t>
            </w:r>
          </w:p>
          <w:p w14:paraId="35F47264" w14:textId="19BABD2C" w:rsidR="00522497" w:rsidRPr="00522497" w:rsidRDefault="00522497" w:rsidP="00340545">
            <w:pPr>
              <w:jc w:val="both"/>
              <w:rPr>
                <w:rFonts w:ascii="Arial" w:hAnsi="Arial" w:cs="Arial"/>
                <w:b/>
                <w:bCs/>
                <w:lang w:eastAsia="de-DE"/>
              </w:rPr>
            </w:pPr>
          </w:p>
        </w:tc>
        <w:tc>
          <w:tcPr>
            <w:tcW w:w="1412" w:type="dxa"/>
          </w:tcPr>
          <w:p w14:paraId="7DD52EC8" w14:textId="77777777" w:rsidR="00522497" w:rsidRPr="00522497" w:rsidRDefault="00522497" w:rsidP="00340545">
            <w:pPr>
              <w:rPr>
                <w:rFonts w:ascii="Arial" w:hAnsi="Arial" w:cs="Arial"/>
                <w:b/>
                <w:bCs/>
                <w:sz w:val="20"/>
                <w:szCs w:val="20"/>
                <w:lang w:eastAsia="de-DE"/>
              </w:rPr>
            </w:pPr>
            <w:r w:rsidRPr="00522497">
              <w:rPr>
                <w:rFonts w:ascii="Arial" w:hAnsi="Arial" w:cs="Arial"/>
                <w:b/>
                <w:bCs/>
                <w:sz w:val="20"/>
                <w:szCs w:val="20"/>
                <w:lang w:eastAsia="de-DE"/>
              </w:rPr>
              <w:t>Geplante</w:t>
            </w:r>
          </w:p>
          <w:p w14:paraId="7670A14B" w14:textId="77777777" w:rsidR="00522497" w:rsidRPr="00522497" w:rsidRDefault="00522497" w:rsidP="00340545">
            <w:pPr>
              <w:rPr>
                <w:rFonts w:ascii="Arial" w:hAnsi="Arial" w:cs="Arial"/>
                <w:b/>
                <w:bCs/>
                <w:sz w:val="20"/>
                <w:szCs w:val="20"/>
                <w:lang w:eastAsia="de-DE"/>
              </w:rPr>
            </w:pPr>
            <w:r w:rsidRPr="00522497">
              <w:rPr>
                <w:rFonts w:ascii="Arial" w:hAnsi="Arial" w:cs="Arial"/>
                <w:b/>
                <w:bCs/>
                <w:sz w:val="20"/>
                <w:szCs w:val="20"/>
                <w:lang w:eastAsia="de-DE"/>
              </w:rPr>
              <w:t>Laufzeit</w:t>
            </w:r>
          </w:p>
          <w:p w14:paraId="4FC72537" w14:textId="2CE2F416" w:rsidR="00522497" w:rsidRPr="00522497" w:rsidRDefault="00522497" w:rsidP="00340545">
            <w:pPr>
              <w:rPr>
                <w:rFonts w:ascii="Arial" w:hAnsi="Arial" w:cs="Arial"/>
                <w:b/>
                <w:bCs/>
                <w:lang w:eastAsia="de-DE"/>
              </w:rPr>
            </w:pPr>
          </w:p>
        </w:tc>
      </w:tr>
      <w:tr w:rsidR="00522497" w:rsidRPr="00522497" w14:paraId="5147D9C2" w14:textId="77777777" w:rsidTr="00522497">
        <w:tc>
          <w:tcPr>
            <w:tcW w:w="1838" w:type="dxa"/>
          </w:tcPr>
          <w:p w14:paraId="59E0178D" w14:textId="77777777" w:rsidR="00522497" w:rsidRPr="00522497" w:rsidRDefault="00522497" w:rsidP="00340545">
            <w:pPr>
              <w:rPr>
                <w:rFonts w:ascii="Arial" w:hAnsi="Arial" w:cs="Arial"/>
                <w:sz w:val="18"/>
                <w:szCs w:val="18"/>
                <w:lang w:eastAsia="de-DE"/>
              </w:rPr>
            </w:pPr>
            <w:r w:rsidRPr="00522497">
              <w:rPr>
                <w:rFonts w:ascii="Arial" w:hAnsi="Arial" w:cs="Arial"/>
                <w:sz w:val="18"/>
                <w:szCs w:val="18"/>
                <w:lang w:eastAsia="de-DE"/>
              </w:rPr>
              <w:t>„Kinder entdecken Archäologie“</w:t>
            </w:r>
          </w:p>
          <w:p w14:paraId="04F45CF6" w14:textId="77777777" w:rsidR="00522497" w:rsidRPr="00522497" w:rsidRDefault="00522497" w:rsidP="00340545">
            <w:pPr>
              <w:rPr>
                <w:rFonts w:ascii="Arial" w:hAnsi="Arial" w:cs="Arial"/>
                <w:sz w:val="18"/>
                <w:szCs w:val="18"/>
                <w:lang w:eastAsia="de-DE"/>
              </w:rPr>
            </w:pPr>
          </w:p>
        </w:tc>
        <w:tc>
          <w:tcPr>
            <w:tcW w:w="1418" w:type="dxa"/>
          </w:tcPr>
          <w:p w14:paraId="62EE5E97" w14:textId="1E2157F5" w:rsidR="00522497" w:rsidRPr="00522497" w:rsidRDefault="00522497" w:rsidP="00340545">
            <w:pPr>
              <w:rPr>
                <w:rFonts w:ascii="Arial" w:hAnsi="Arial" w:cs="Arial"/>
                <w:sz w:val="18"/>
                <w:szCs w:val="18"/>
                <w:lang w:eastAsia="de-DE"/>
              </w:rPr>
            </w:pPr>
            <w:r w:rsidRPr="00522497">
              <w:rPr>
                <w:rFonts w:ascii="Arial" w:hAnsi="Arial" w:cs="Arial"/>
                <w:sz w:val="18"/>
                <w:szCs w:val="18"/>
                <w:lang w:eastAsia="de-DE"/>
              </w:rPr>
              <w:t>Dieter-Fuchs-Stiftung</w:t>
            </w:r>
          </w:p>
          <w:p w14:paraId="4473FD61" w14:textId="77777777" w:rsidR="00522497" w:rsidRPr="00522497" w:rsidRDefault="00522497" w:rsidP="00340545">
            <w:pPr>
              <w:rPr>
                <w:rFonts w:ascii="Arial" w:hAnsi="Arial" w:cs="Arial"/>
                <w:sz w:val="18"/>
                <w:szCs w:val="18"/>
                <w:lang w:eastAsia="de-DE"/>
              </w:rPr>
            </w:pPr>
            <w:r w:rsidRPr="00522497">
              <w:rPr>
                <w:rFonts w:ascii="Arial" w:hAnsi="Arial" w:cs="Arial"/>
                <w:sz w:val="18"/>
                <w:szCs w:val="18"/>
                <w:lang w:eastAsia="de-DE"/>
              </w:rPr>
              <w:t>(bewilligt)</w:t>
            </w:r>
          </w:p>
        </w:tc>
        <w:tc>
          <w:tcPr>
            <w:tcW w:w="1134" w:type="dxa"/>
          </w:tcPr>
          <w:p w14:paraId="30CC3C92" w14:textId="77777777" w:rsidR="00522497" w:rsidRPr="00522497" w:rsidRDefault="00522497" w:rsidP="00340545">
            <w:pPr>
              <w:rPr>
                <w:rFonts w:ascii="Arial" w:hAnsi="Arial" w:cs="Arial"/>
                <w:sz w:val="18"/>
                <w:szCs w:val="18"/>
                <w:lang w:eastAsia="de-DE"/>
              </w:rPr>
            </w:pPr>
            <w:r w:rsidRPr="00522497">
              <w:rPr>
                <w:rFonts w:ascii="Arial" w:hAnsi="Arial" w:cs="Arial"/>
                <w:sz w:val="18"/>
                <w:szCs w:val="18"/>
                <w:lang w:eastAsia="de-DE"/>
              </w:rPr>
              <w:t>04.07.2024</w:t>
            </w:r>
          </w:p>
        </w:tc>
        <w:tc>
          <w:tcPr>
            <w:tcW w:w="1701" w:type="dxa"/>
          </w:tcPr>
          <w:p w14:paraId="35C91414" w14:textId="3DA4737E" w:rsidR="00522497" w:rsidRPr="00522497" w:rsidRDefault="00522497" w:rsidP="00340545">
            <w:pPr>
              <w:rPr>
                <w:rFonts w:ascii="Arial" w:hAnsi="Arial" w:cs="Arial"/>
                <w:sz w:val="18"/>
                <w:szCs w:val="18"/>
              </w:rPr>
            </w:pPr>
            <w:r w:rsidRPr="00522497">
              <w:rPr>
                <w:rFonts w:ascii="Arial" w:hAnsi="Arial" w:cs="Arial"/>
                <w:sz w:val="18"/>
                <w:szCs w:val="18"/>
              </w:rPr>
              <w:t>Prof Must</w:t>
            </w:r>
            <w:r w:rsidR="00651625">
              <w:rPr>
                <w:rFonts w:ascii="Arial" w:hAnsi="Arial" w:cs="Arial"/>
                <w:sz w:val="18"/>
                <w:szCs w:val="18"/>
              </w:rPr>
              <w:t xml:space="preserve"> </w:t>
            </w:r>
            <w:r w:rsidR="00651625" w:rsidRPr="00522497">
              <w:rPr>
                <w:rFonts w:ascii="Arial" w:hAnsi="Arial" w:cs="Arial"/>
                <w:sz w:val="18"/>
                <w:szCs w:val="18"/>
                <w:lang w:eastAsia="de-DE"/>
              </w:rPr>
              <w:t>(EU|FH)</w:t>
            </w:r>
          </w:p>
          <w:p w14:paraId="64710932" w14:textId="77777777" w:rsidR="00522497" w:rsidRPr="00522497" w:rsidRDefault="00522497" w:rsidP="00340545">
            <w:pPr>
              <w:rPr>
                <w:rFonts w:ascii="Arial" w:hAnsi="Arial" w:cs="Arial"/>
                <w:sz w:val="18"/>
                <w:szCs w:val="18"/>
              </w:rPr>
            </w:pPr>
          </w:p>
          <w:p w14:paraId="263C67B6" w14:textId="3D96268E" w:rsidR="00522497" w:rsidRPr="00522497" w:rsidRDefault="00522497" w:rsidP="00340545">
            <w:pPr>
              <w:rPr>
                <w:rFonts w:ascii="Arial" w:hAnsi="Arial" w:cs="Arial"/>
                <w:sz w:val="18"/>
                <w:szCs w:val="18"/>
                <w:lang w:eastAsia="de-DE"/>
              </w:rPr>
            </w:pPr>
            <w:r w:rsidRPr="00522497">
              <w:rPr>
                <w:rFonts w:ascii="Arial" w:hAnsi="Arial" w:cs="Arial"/>
                <w:sz w:val="18"/>
                <w:szCs w:val="18"/>
              </w:rPr>
              <w:t>Museum und Park Varu</w:t>
            </w:r>
            <w:r w:rsidR="00651625">
              <w:rPr>
                <w:rFonts w:ascii="Arial" w:hAnsi="Arial" w:cs="Arial"/>
                <w:sz w:val="18"/>
                <w:szCs w:val="18"/>
              </w:rPr>
              <w:t>s</w:t>
            </w:r>
            <w:r w:rsidRPr="00522497">
              <w:rPr>
                <w:rFonts w:ascii="Arial" w:hAnsi="Arial" w:cs="Arial"/>
                <w:sz w:val="18"/>
                <w:szCs w:val="18"/>
              </w:rPr>
              <w:t>schlacht/</w:t>
            </w:r>
            <w:r w:rsidR="00651625">
              <w:rPr>
                <w:rFonts w:ascii="Arial" w:hAnsi="Arial" w:cs="Arial"/>
                <w:sz w:val="18"/>
                <w:szCs w:val="18"/>
              </w:rPr>
              <w:t xml:space="preserve"> </w:t>
            </w:r>
            <w:r w:rsidRPr="00522497">
              <w:rPr>
                <w:rFonts w:ascii="Arial" w:hAnsi="Arial" w:cs="Arial"/>
                <w:sz w:val="18"/>
                <w:szCs w:val="18"/>
              </w:rPr>
              <w:t>Kalkriese</w:t>
            </w:r>
          </w:p>
        </w:tc>
        <w:tc>
          <w:tcPr>
            <w:tcW w:w="1848" w:type="dxa"/>
          </w:tcPr>
          <w:p w14:paraId="76636D35" w14:textId="050E0172" w:rsidR="00522497" w:rsidRPr="00522497" w:rsidRDefault="00522497" w:rsidP="00340545">
            <w:pPr>
              <w:rPr>
                <w:rFonts w:ascii="Arial" w:hAnsi="Arial" w:cs="Arial"/>
                <w:sz w:val="18"/>
                <w:szCs w:val="18"/>
                <w:lang w:eastAsia="de-DE"/>
              </w:rPr>
            </w:pPr>
            <w:r w:rsidRPr="00522497">
              <w:rPr>
                <w:rFonts w:ascii="Arial" w:hAnsi="Arial" w:cs="Arial"/>
                <w:sz w:val="18"/>
                <w:szCs w:val="18"/>
                <w:lang w:eastAsia="de-DE"/>
              </w:rPr>
              <w:t xml:space="preserve">EUR </w:t>
            </w:r>
            <w:r w:rsidR="00E15BB4" w:rsidRPr="00522497">
              <w:rPr>
                <w:rFonts w:ascii="Arial" w:hAnsi="Arial" w:cs="Arial"/>
                <w:sz w:val="18"/>
                <w:szCs w:val="18"/>
                <w:lang w:eastAsia="de-DE"/>
              </w:rPr>
              <w:t>10.000, -</w:t>
            </w:r>
          </w:p>
          <w:p w14:paraId="5F617E04" w14:textId="77777777" w:rsidR="00522497" w:rsidRPr="00522497" w:rsidRDefault="00522497" w:rsidP="00340545">
            <w:pPr>
              <w:rPr>
                <w:rFonts w:ascii="Arial" w:hAnsi="Arial" w:cs="Arial"/>
                <w:sz w:val="18"/>
                <w:szCs w:val="18"/>
                <w:lang w:eastAsia="de-DE"/>
              </w:rPr>
            </w:pPr>
          </w:p>
        </w:tc>
        <w:tc>
          <w:tcPr>
            <w:tcW w:w="1412" w:type="dxa"/>
          </w:tcPr>
          <w:p w14:paraId="3A2C51B8" w14:textId="77777777" w:rsidR="00522497" w:rsidRPr="001B3D5A" w:rsidRDefault="00522497" w:rsidP="00340545">
            <w:pPr>
              <w:rPr>
                <w:rFonts w:ascii="Arial" w:hAnsi="Arial" w:cs="Arial"/>
                <w:sz w:val="18"/>
                <w:szCs w:val="18"/>
                <w:lang w:eastAsia="de-DE"/>
              </w:rPr>
            </w:pPr>
            <w:r w:rsidRPr="001B3D5A">
              <w:rPr>
                <w:rFonts w:ascii="Arial" w:hAnsi="Arial" w:cs="Arial"/>
                <w:sz w:val="18"/>
                <w:szCs w:val="18"/>
                <w:lang w:eastAsia="de-DE"/>
              </w:rPr>
              <w:t>01.10.2024-31.09.2026</w:t>
            </w:r>
          </w:p>
        </w:tc>
      </w:tr>
      <w:tr w:rsidR="00522497" w:rsidRPr="00522497" w14:paraId="11B7B9D1" w14:textId="77777777" w:rsidTr="00522497">
        <w:tc>
          <w:tcPr>
            <w:tcW w:w="1838" w:type="dxa"/>
          </w:tcPr>
          <w:p w14:paraId="4C79C01E" w14:textId="77777777" w:rsidR="00522497" w:rsidRPr="00522497" w:rsidRDefault="00522497" w:rsidP="00340545">
            <w:pPr>
              <w:rPr>
                <w:rFonts w:ascii="Arial" w:hAnsi="Arial" w:cs="Arial"/>
                <w:sz w:val="18"/>
                <w:szCs w:val="18"/>
                <w:lang w:eastAsia="de-DE"/>
              </w:rPr>
            </w:pPr>
            <w:r w:rsidRPr="00522497">
              <w:rPr>
                <w:rFonts w:ascii="Arial" w:hAnsi="Arial" w:cs="Arial"/>
                <w:sz w:val="18"/>
                <w:szCs w:val="18"/>
                <w:lang w:eastAsia="de-DE"/>
              </w:rPr>
              <w:t xml:space="preserve">„Kalkriese und Varusschlacht in Gegenwartsbezügen kultureller Bildung“ (Tagungsprojekt) </w:t>
            </w:r>
          </w:p>
        </w:tc>
        <w:tc>
          <w:tcPr>
            <w:tcW w:w="1418" w:type="dxa"/>
          </w:tcPr>
          <w:p w14:paraId="75CC142A" w14:textId="77777777" w:rsidR="00522497" w:rsidRDefault="00522497" w:rsidP="00340545">
            <w:pPr>
              <w:rPr>
                <w:rFonts w:ascii="Arial" w:hAnsi="Arial" w:cs="Arial"/>
                <w:sz w:val="18"/>
                <w:szCs w:val="18"/>
                <w:lang w:eastAsia="de-DE"/>
              </w:rPr>
            </w:pPr>
            <w:r w:rsidRPr="00522497">
              <w:rPr>
                <w:rFonts w:ascii="Arial" w:hAnsi="Arial" w:cs="Arial"/>
                <w:sz w:val="18"/>
                <w:szCs w:val="18"/>
                <w:lang w:eastAsia="de-DE"/>
              </w:rPr>
              <w:t>VGH-Stiftung</w:t>
            </w:r>
          </w:p>
          <w:p w14:paraId="312E8439" w14:textId="77777777" w:rsidR="00522497" w:rsidRPr="00522497" w:rsidRDefault="00522497" w:rsidP="00340545">
            <w:pPr>
              <w:rPr>
                <w:rFonts w:ascii="Arial" w:hAnsi="Arial" w:cs="Arial"/>
                <w:sz w:val="18"/>
                <w:szCs w:val="18"/>
                <w:lang w:eastAsia="de-DE"/>
              </w:rPr>
            </w:pPr>
            <w:r w:rsidRPr="00522497">
              <w:rPr>
                <w:rFonts w:ascii="Arial" w:hAnsi="Arial" w:cs="Arial"/>
                <w:sz w:val="18"/>
                <w:szCs w:val="18"/>
                <w:lang w:eastAsia="de-DE"/>
              </w:rPr>
              <w:t>(bewilligt)</w:t>
            </w:r>
          </w:p>
          <w:p w14:paraId="60934703" w14:textId="77777777" w:rsidR="00522497" w:rsidRPr="00522497" w:rsidRDefault="00522497" w:rsidP="00340545">
            <w:pPr>
              <w:rPr>
                <w:rFonts w:ascii="Arial" w:hAnsi="Arial" w:cs="Arial"/>
                <w:sz w:val="18"/>
                <w:szCs w:val="18"/>
                <w:lang w:eastAsia="de-DE"/>
              </w:rPr>
            </w:pPr>
          </w:p>
          <w:p w14:paraId="0D1822CC" w14:textId="77777777" w:rsidR="00522497" w:rsidRDefault="00522497" w:rsidP="00340545">
            <w:pPr>
              <w:rPr>
                <w:rFonts w:ascii="Arial" w:hAnsi="Arial" w:cs="Arial"/>
                <w:sz w:val="18"/>
                <w:szCs w:val="18"/>
                <w:lang w:eastAsia="de-DE"/>
              </w:rPr>
            </w:pPr>
            <w:r w:rsidRPr="00522497">
              <w:rPr>
                <w:rFonts w:ascii="Arial" w:hAnsi="Arial" w:cs="Arial"/>
                <w:sz w:val="18"/>
                <w:szCs w:val="18"/>
                <w:lang w:eastAsia="de-DE"/>
              </w:rPr>
              <w:t>Stiftung der Sparkassen im Osnabrücker Land</w:t>
            </w:r>
          </w:p>
          <w:p w14:paraId="09B33FF9" w14:textId="77777777" w:rsidR="00EA59FF" w:rsidRPr="00522497" w:rsidRDefault="00EA59FF" w:rsidP="00340545">
            <w:pPr>
              <w:rPr>
                <w:rFonts w:ascii="Arial" w:hAnsi="Arial" w:cs="Arial"/>
                <w:sz w:val="18"/>
                <w:szCs w:val="18"/>
                <w:lang w:eastAsia="de-DE"/>
              </w:rPr>
            </w:pPr>
          </w:p>
          <w:p w14:paraId="71FBA461" w14:textId="77777777" w:rsidR="00522497" w:rsidRPr="00522497" w:rsidRDefault="00522497" w:rsidP="00340545">
            <w:pPr>
              <w:rPr>
                <w:rFonts w:ascii="Arial" w:hAnsi="Arial" w:cs="Arial"/>
                <w:sz w:val="18"/>
                <w:szCs w:val="18"/>
                <w:lang w:eastAsia="de-DE"/>
              </w:rPr>
            </w:pPr>
            <w:r w:rsidRPr="00522497">
              <w:rPr>
                <w:rFonts w:ascii="Arial" w:hAnsi="Arial" w:cs="Arial"/>
                <w:sz w:val="18"/>
                <w:szCs w:val="18"/>
                <w:lang w:eastAsia="de-DE"/>
              </w:rPr>
              <w:t>(Entscheidung ausstehend)</w:t>
            </w:r>
          </w:p>
        </w:tc>
        <w:tc>
          <w:tcPr>
            <w:tcW w:w="1134" w:type="dxa"/>
          </w:tcPr>
          <w:p w14:paraId="5DDE06E3" w14:textId="77777777" w:rsidR="00522497" w:rsidRPr="00522497" w:rsidRDefault="00522497" w:rsidP="00340545">
            <w:pPr>
              <w:rPr>
                <w:rFonts w:ascii="Arial" w:hAnsi="Arial" w:cs="Arial"/>
                <w:sz w:val="18"/>
                <w:szCs w:val="18"/>
                <w:lang w:eastAsia="de-DE"/>
              </w:rPr>
            </w:pPr>
            <w:r w:rsidRPr="00522497">
              <w:rPr>
                <w:rFonts w:ascii="Arial" w:hAnsi="Arial" w:cs="Arial"/>
                <w:sz w:val="18"/>
                <w:szCs w:val="18"/>
                <w:lang w:eastAsia="de-DE"/>
              </w:rPr>
              <w:t>12.04.2024</w:t>
            </w:r>
          </w:p>
          <w:p w14:paraId="29BB10CD" w14:textId="77777777" w:rsidR="00522497" w:rsidRPr="00522497" w:rsidRDefault="00522497" w:rsidP="00340545">
            <w:pPr>
              <w:rPr>
                <w:rFonts w:ascii="Arial" w:hAnsi="Arial" w:cs="Arial"/>
                <w:sz w:val="18"/>
                <w:szCs w:val="18"/>
                <w:lang w:eastAsia="de-DE"/>
              </w:rPr>
            </w:pPr>
          </w:p>
          <w:p w14:paraId="08805640" w14:textId="77777777" w:rsidR="00522497" w:rsidRPr="00522497" w:rsidRDefault="00522497" w:rsidP="00340545">
            <w:pPr>
              <w:rPr>
                <w:rFonts w:ascii="Arial" w:hAnsi="Arial" w:cs="Arial"/>
                <w:sz w:val="18"/>
                <w:szCs w:val="18"/>
                <w:lang w:eastAsia="de-DE"/>
              </w:rPr>
            </w:pPr>
          </w:p>
          <w:p w14:paraId="3E799D8E" w14:textId="77777777" w:rsidR="00522497" w:rsidRPr="00522497" w:rsidRDefault="00522497" w:rsidP="00340545">
            <w:pPr>
              <w:rPr>
                <w:rFonts w:ascii="Arial" w:hAnsi="Arial" w:cs="Arial"/>
                <w:sz w:val="18"/>
                <w:szCs w:val="18"/>
                <w:lang w:eastAsia="de-DE"/>
              </w:rPr>
            </w:pPr>
          </w:p>
          <w:p w14:paraId="5A9E354A" w14:textId="77777777" w:rsidR="00522497" w:rsidRPr="00522497" w:rsidRDefault="00522497" w:rsidP="00340545">
            <w:pPr>
              <w:rPr>
                <w:rFonts w:ascii="Arial" w:hAnsi="Arial" w:cs="Arial"/>
                <w:sz w:val="18"/>
                <w:szCs w:val="18"/>
                <w:lang w:eastAsia="de-DE"/>
              </w:rPr>
            </w:pPr>
            <w:r w:rsidRPr="00522497">
              <w:rPr>
                <w:rFonts w:ascii="Arial" w:hAnsi="Arial" w:cs="Arial"/>
                <w:sz w:val="18"/>
                <w:szCs w:val="18"/>
                <w:lang w:eastAsia="de-DE"/>
              </w:rPr>
              <w:t>06.06.2024</w:t>
            </w:r>
          </w:p>
        </w:tc>
        <w:tc>
          <w:tcPr>
            <w:tcW w:w="1701" w:type="dxa"/>
          </w:tcPr>
          <w:p w14:paraId="6466C3E0" w14:textId="12FCFAC3" w:rsidR="00522497" w:rsidRPr="00522497" w:rsidRDefault="00522497" w:rsidP="00522497">
            <w:pPr>
              <w:rPr>
                <w:rFonts w:ascii="Arial" w:hAnsi="Arial" w:cs="Arial"/>
                <w:sz w:val="18"/>
                <w:szCs w:val="18"/>
              </w:rPr>
            </w:pPr>
            <w:r w:rsidRPr="00522497">
              <w:rPr>
                <w:rFonts w:ascii="Arial" w:hAnsi="Arial" w:cs="Arial"/>
                <w:sz w:val="18"/>
                <w:szCs w:val="18"/>
              </w:rPr>
              <w:t>Prof Must</w:t>
            </w:r>
            <w:r w:rsidR="00651625">
              <w:rPr>
                <w:rFonts w:ascii="Arial" w:hAnsi="Arial" w:cs="Arial"/>
                <w:sz w:val="18"/>
                <w:szCs w:val="18"/>
              </w:rPr>
              <w:t xml:space="preserve"> </w:t>
            </w:r>
            <w:r w:rsidR="00651625" w:rsidRPr="00522497">
              <w:rPr>
                <w:rFonts w:ascii="Arial" w:hAnsi="Arial" w:cs="Arial"/>
                <w:sz w:val="18"/>
                <w:szCs w:val="18"/>
                <w:lang w:eastAsia="de-DE"/>
              </w:rPr>
              <w:t>(EU|FH)</w:t>
            </w:r>
          </w:p>
          <w:p w14:paraId="55756308" w14:textId="77777777" w:rsidR="00522497" w:rsidRPr="00522497" w:rsidRDefault="00522497" w:rsidP="00522497">
            <w:pPr>
              <w:rPr>
                <w:rFonts w:ascii="Arial" w:hAnsi="Arial" w:cs="Arial"/>
                <w:sz w:val="18"/>
                <w:szCs w:val="18"/>
              </w:rPr>
            </w:pPr>
          </w:p>
          <w:p w14:paraId="026F3685" w14:textId="4451D8CC" w:rsidR="00522497" w:rsidRPr="00522497" w:rsidRDefault="00522497" w:rsidP="00522497">
            <w:pPr>
              <w:rPr>
                <w:rFonts w:ascii="Arial" w:hAnsi="Arial" w:cs="Arial"/>
                <w:sz w:val="18"/>
                <w:szCs w:val="18"/>
                <w:lang w:eastAsia="de-DE"/>
              </w:rPr>
            </w:pPr>
            <w:r w:rsidRPr="00522497">
              <w:rPr>
                <w:rFonts w:ascii="Arial" w:hAnsi="Arial" w:cs="Arial"/>
                <w:sz w:val="18"/>
                <w:szCs w:val="18"/>
              </w:rPr>
              <w:t>Museum und Park Varusschlacht/</w:t>
            </w:r>
            <w:r w:rsidR="00651625">
              <w:rPr>
                <w:rFonts w:ascii="Arial" w:hAnsi="Arial" w:cs="Arial"/>
                <w:sz w:val="18"/>
                <w:szCs w:val="18"/>
              </w:rPr>
              <w:t xml:space="preserve"> </w:t>
            </w:r>
            <w:r w:rsidRPr="00522497">
              <w:rPr>
                <w:rFonts w:ascii="Arial" w:hAnsi="Arial" w:cs="Arial"/>
                <w:sz w:val="18"/>
                <w:szCs w:val="18"/>
              </w:rPr>
              <w:t>Kalkriese</w:t>
            </w:r>
          </w:p>
        </w:tc>
        <w:tc>
          <w:tcPr>
            <w:tcW w:w="1848" w:type="dxa"/>
          </w:tcPr>
          <w:p w14:paraId="7F8B4F99" w14:textId="0EB23813" w:rsidR="00522497" w:rsidRPr="00522497" w:rsidRDefault="00522497" w:rsidP="00340545">
            <w:pPr>
              <w:rPr>
                <w:rFonts w:ascii="Arial" w:hAnsi="Arial" w:cs="Arial"/>
                <w:sz w:val="18"/>
                <w:szCs w:val="18"/>
                <w:lang w:eastAsia="de-DE"/>
              </w:rPr>
            </w:pPr>
            <w:r w:rsidRPr="00522497">
              <w:rPr>
                <w:rFonts w:ascii="Arial" w:hAnsi="Arial" w:cs="Arial"/>
                <w:sz w:val="18"/>
                <w:szCs w:val="18"/>
                <w:lang w:eastAsia="de-DE"/>
              </w:rPr>
              <w:t xml:space="preserve">EUR </w:t>
            </w:r>
            <w:r w:rsidR="00E15BB4" w:rsidRPr="00522497">
              <w:rPr>
                <w:rFonts w:ascii="Arial" w:hAnsi="Arial" w:cs="Arial"/>
                <w:sz w:val="18"/>
                <w:szCs w:val="18"/>
                <w:lang w:eastAsia="de-DE"/>
              </w:rPr>
              <w:t>5.000, -</w:t>
            </w:r>
          </w:p>
          <w:p w14:paraId="1E79A523" w14:textId="77777777" w:rsidR="00522497" w:rsidRPr="00522497" w:rsidRDefault="00522497" w:rsidP="00340545">
            <w:pPr>
              <w:rPr>
                <w:rFonts w:ascii="Arial" w:hAnsi="Arial" w:cs="Arial"/>
                <w:sz w:val="18"/>
                <w:szCs w:val="18"/>
                <w:lang w:eastAsia="de-DE"/>
              </w:rPr>
            </w:pPr>
          </w:p>
          <w:p w14:paraId="3BC0E032" w14:textId="77777777" w:rsidR="00522497" w:rsidRPr="00522497" w:rsidRDefault="00522497" w:rsidP="00340545">
            <w:pPr>
              <w:rPr>
                <w:rFonts w:ascii="Arial" w:hAnsi="Arial" w:cs="Arial"/>
                <w:sz w:val="18"/>
                <w:szCs w:val="18"/>
                <w:lang w:eastAsia="de-DE"/>
              </w:rPr>
            </w:pPr>
          </w:p>
          <w:p w14:paraId="7165A5A5" w14:textId="77777777" w:rsidR="00522497" w:rsidRPr="00522497" w:rsidRDefault="00522497" w:rsidP="00340545">
            <w:pPr>
              <w:rPr>
                <w:rFonts w:ascii="Arial" w:hAnsi="Arial" w:cs="Arial"/>
                <w:sz w:val="18"/>
                <w:szCs w:val="18"/>
                <w:lang w:eastAsia="de-DE"/>
              </w:rPr>
            </w:pPr>
          </w:p>
          <w:p w14:paraId="63908FB8" w14:textId="79BA5C31" w:rsidR="00522497" w:rsidRPr="00522497" w:rsidRDefault="00522497" w:rsidP="00340545">
            <w:pPr>
              <w:rPr>
                <w:rFonts w:ascii="Arial" w:hAnsi="Arial" w:cs="Arial"/>
                <w:sz w:val="18"/>
                <w:szCs w:val="18"/>
                <w:lang w:eastAsia="de-DE"/>
              </w:rPr>
            </w:pPr>
            <w:r w:rsidRPr="00522497">
              <w:rPr>
                <w:rFonts w:ascii="Arial" w:hAnsi="Arial" w:cs="Arial"/>
                <w:sz w:val="18"/>
                <w:szCs w:val="18"/>
                <w:lang w:eastAsia="de-DE"/>
              </w:rPr>
              <w:t xml:space="preserve">EUR </w:t>
            </w:r>
            <w:r w:rsidR="00E15BB4" w:rsidRPr="00522497">
              <w:rPr>
                <w:rFonts w:ascii="Arial" w:hAnsi="Arial" w:cs="Arial"/>
                <w:sz w:val="18"/>
                <w:szCs w:val="18"/>
                <w:lang w:eastAsia="de-DE"/>
              </w:rPr>
              <w:t>7.500, -</w:t>
            </w:r>
          </w:p>
        </w:tc>
        <w:tc>
          <w:tcPr>
            <w:tcW w:w="1412" w:type="dxa"/>
          </w:tcPr>
          <w:p w14:paraId="3BE66B86" w14:textId="77777777" w:rsidR="00522497" w:rsidRPr="001B3D5A" w:rsidRDefault="00522497" w:rsidP="00340545">
            <w:pPr>
              <w:rPr>
                <w:rFonts w:ascii="Arial" w:hAnsi="Arial" w:cs="Arial"/>
                <w:sz w:val="18"/>
                <w:szCs w:val="18"/>
                <w:lang w:eastAsia="de-DE"/>
              </w:rPr>
            </w:pPr>
            <w:r w:rsidRPr="001B3D5A">
              <w:rPr>
                <w:rFonts w:ascii="Arial" w:hAnsi="Arial" w:cs="Arial"/>
                <w:sz w:val="18"/>
                <w:szCs w:val="18"/>
                <w:lang w:eastAsia="de-DE"/>
              </w:rPr>
              <w:t>01.01.2025-31.12.2026</w:t>
            </w:r>
          </w:p>
        </w:tc>
      </w:tr>
      <w:tr w:rsidR="00522497" w:rsidRPr="00522497" w14:paraId="3CEB75CA" w14:textId="77777777" w:rsidTr="00522497">
        <w:tc>
          <w:tcPr>
            <w:tcW w:w="1838" w:type="dxa"/>
          </w:tcPr>
          <w:p w14:paraId="1B876AA0" w14:textId="77777777" w:rsidR="00522497" w:rsidRPr="00522497" w:rsidRDefault="00522497" w:rsidP="00522497">
            <w:pPr>
              <w:rPr>
                <w:rFonts w:ascii="Arial" w:hAnsi="Arial" w:cs="Arial"/>
                <w:sz w:val="18"/>
                <w:szCs w:val="18"/>
                <w:lang w:eastAsia="de-DE"/>
              </w:rPr>
            </w:pPr>
            <w:r w:rsidRPr="00522497">
              <w:rPr>
                <w:rFonts w:ascii="Arial" w:hAnsi="Arial" w:cs="Arial"/>
                <w:sz w:val="18"/>
                <w:szCs w:val="18"/>
                <w:lang w:eastAsia="de-DE"/>
              </w:rPr>
              <w:lastRenderedPageBreak/>
              <w:t>Digital, regional, innovativ, verbindend, engagiert. Interkommunale Zusammenarbeit für gelingende Mobilitätslösungen im ländlichen Raum</w:t>
            </w:r>
          </w:p>
          <w:p w14:paraId="35122DBB" w14:textId="77777777" w:rsidR="00522497" w:rsidRPr="00522497" w:rsidRDefault="00522497" w:rsidP="00522497">
            <w:pPr>
              <w:rPr>
                <w:rFonts w:ascii="Arial" w:hAnsi="Arial" w:cs="Arial"/>
                <w:sz w:val="18"/>
                <w:szCs w:val="18"/>
                <w:lang w:eastAsia="de-DE"/>
              </w:rPr>
            </w:pPr>
          </w:p>
          <w:p w14:paraId="2B3EFA97" w14:textId="15711BDA" w:rsidR="00522497" w:rsidRPr="00522497" w:rsidRDefault="00522497" w:rsidP="00522497">
            <w:pPr>
              <w:rPr>
                <w:rFonts w:ascii="Arial" w:hAnsi="Arial" w:cs="Arial"/>
                <w:sz w:val="18"/>
                <w:szCs w:val="18"/>
                <w:lang w:eastAsia="de-DE"/>
              </w:rPr>
            </w:pPr>
            <w:r w:rsidRPr="00522497">
              <w:rPr>
                <w:rFonts w:ascii="Arial" w:hAnsi="Arial" w:cs="Arial"/>
                <w:sz w:val="18"/>
                <w:szCs w:val="18"/>
                <w:lang w:eastAsia="de-DE"/>
              </w:rPr>
              <w:t>DRIVE – Konzept Sensibilisierung &amp; Digitale Kompetenzen</w:t>
            </w:r>
          </w:p>
        </w:tc>
        <w:tc>
          <w:tcPr>
            <w:tcW w:w="1418" w:type="dxa"/>
          </w:tcPr>
          <w:p w14:paraId="226015DD" w14:textId="77777777" w:rsidR="00522497" w:rsidRPr="00522497" w:rsidRDefault="00522497" w:rsidP="00522497">
            <w:pPr>
              <w:rPr>
                <w:rFonts w:ascii="Arial" w:hAnsi="Arial" w:cs="Arial"/>
                <w:sz w:val="18"/>
                <w:szCs w:val="18"/>
                <w:lang w:eastAsia="de-DE"/>
              </w:rPr>
            </w:pPr>
            <w:r w:rsidRPr="00522497">
              <w:rPr>
                <w:rFonts w:ascii="Arial" w:hAnsi="Arial" w:cs="Arial"/>
                <w:sz w:val="18"/>
                <w:szCs w:val="18"/>
                <w:lang w:eastAsia="de-DE"/>
              </w:rPr>
              <w:t>03WIR6309</w:t>
            </w:r>
          </w:p>
          <w:p w14:paraId="46D17C45" w14:textId="77777777" w:rsidR="00522497" w:rsidRDefault="00522497" w:rsidP="00522497">
            <w:pPr>
              <w:rPr>
                <w:rFonts w:ascii="Arial" w:hAnsi="Arial" w:cs="Arial"/>
                <w:sz w:val="18"/>
                <w:szCs w:val="18"/>
                <w:lang w:eastAsia="de-DE"/>
              </w:rPr>
            </w:pPr>
            <w:r w:rsidRPr="00522497">
              <w:rPr>
                <w:rFonts w:ascii="Arial" w:hAnsi="Arial" w:cs="Arial"/>
                <w:sz w:val="18"/>
                <w:szCs w:val="18"/>
                <w:lang w:eastAsia="de-DE"/>
              </w:rPr>
              <w:t>BMBF</w:t>
            </w:r>
          </w:p>
          <w:p w14:paraId="29C56D56" w14:textId="77777777" w:rsidR="00EA59FF" w:rsidRDefault="00EA59FF" w:rsidP="00522497">
            <w:pPr>
              <w:rPr>
                <w:rFonts w:ascii="Arial" w:hAnsi="Arial" w:cs="Arial"/>
                <w:sz w:val="18"/>
                <w:szCs w:val="18"/>
                <w:lang w:eastAsia="de-DE"/>
              </w:rPr>
            </w:pPr>
          </w:p>
          <w:p w14:paraId="2A204D94" w14:textId="160040CE" w:rsidR="00EA59FF" w:rsidRPr="00522497" w:rsidRDefault="00EA59FF" w:rsidP="00522497">
            <w:pPr>
              <w:rPr>
                <w:rFonts w:ascii="Arial" w:hAnsi="Arial" w:cs="Arial"/>
                <w:sz w:val="18"/>
                <w:szCs w:val="18"/>
                <w:lang w:eastAsia="de-DE"/>
              </w:rPr>
            </w:pPr>
            <w:r w:rsidRPr="00522497">
              <w:rPr>
                <w:rFonts w:ascii="Arial" w:hAnsi="Arial" w:cs="Arial"/>
                <w:sz w:val="18"/>
                <w:szCs w:val="18"/>
                <w:lang w:eastAsia="de-DE"/>
              </w:rPr>
              <w:t>(Entscheidung ausstehend)</w:t>
            </w:r>
          </w:p>
        </w:tc>
        <w:tc>
          <w:tcPr>
            <w:tcW w:w="1134" w:type="dxa"/>
          </w:tcPr>
          <w:p w14:paraId="344CE0D6" w14:textId="28537F3A" w:rsidR="00522497" w:rsidRPr="00522497" w:rsidRDefault="00522497" w:rsidP="00340545">
            <w:pPr>
              <w:rPr>
                <w:rFonts w:ascii="Arial" w:hAnsi="Arial" w:cs="Arial"/>
                <w:sz w:val="18"/>
                <w:szCs w:val="18"/>
                <w:lang w:eastAsia="de-DE"/>
              </w:rPr>
            </w:pPr>
            <w:r>
              <w:rPr>
                <w:rFonts w:ascii="Arial" w:hAnsi="Arial" w:cs="Arial"/>
                <w:sz w:val="18"/>
                <w:szCs w:val="18"/>
                <w:lang w:eastAsia="de-DE"/>
              </w:rPr>
              <w:t>23.04.2024</w:t>
            </w:r>
          </w:p>
        </w:tc>
        <w:tc>
          <w:tcPr>
            <w:tcW w:w="1701" w:type="dxa"/>
          </w:tcPr>
          <w:p w14:paraId="61B939DC" w14:textId="77777777" w:rsidR="00522497" w:rsidRDefault="00522497" w:rsidP="00340545">
            <w:pPr>
              <w:rPr>
                <w:rFonts w:ascii="Arial" w:hAnsi="Arial" w:cs="Arial"/>
                <w:sz w:val="18"/>
                <w:szCs w:val="18"/>
                <w:lang w:eastAsia="de-DE"/>
              </w:rPr>
            </w:pPr>
            <w:r w:rsidRPr="00522497">
              <w:rPr>
                <w:rFonts w:ascii="Arial" w:hAnsi="Arial" w:cs="Arial"/>
                <w:sz w:val="18"/>
                <w:szCs w:val="18"/>
                <w:lang w:eastAsia="de-DE"/>
              </w:rPr>
              <w:t>Prof. Barczik (EU|FH) als Projektkoordinatorin</w:t>
            </w:r>
          </w:p>
          <w:p w14:paraId="498B4AAC" w14:textId="77777777" w:rsidR="00522497" w:rsidRDefault="00522497" w:rsidP="00340545">
            <w:pPr>
              <w:rPr>
                <w:rFonts w:ascii="Arial" w:hAnsi="Arial" w:cs="Arial"/>
                <w:sz w:val="18"/>
                <w:szCs w:val="18"/>
                <w:lang w:eastAsia="de-DE"/>
              </w:rPr>
            </w:pPr>
          </w:p>
          <w:p w14:paraId="15982512" w14:textId="77777777" w:rsidR="00522497" w:rsidRDefault="00522497" w:rsidP="00340545">
            <w:pPr>
              <w:rPr>
                <w:rFonts w:ascii="Arial" w:hAnsi="Arial" w:cs="Arial"/>
                <w:sz w:val="18"/>
                <w:szCs w:val="18"/>
                <w:lang w:eastAsia="de-DE"/>
              </w:rPr>
            </w:pPr>
            <w:r>
              <w:rPr>
                <w:rFonts w:ascii="Arial" w:hAnsi="Arial" w:cs="Arial"/>
                <w:sz w:val="18"/>
                <w:szCs w:val="18"/>
                <w:lang w:eastAsia="de-DE"/>
              </w:rPr>
              <w:t>Frauenhofer-Institut für Arbeitswirtschaft und Organisation, Forschungsbereich Mobilitäts- und Informationssysteme</w:t>
            </w:r>
          </w:p>
          <w:p w14:paraId="1DB1AD8E" w14:textId="77777777" w:rsidR="00522497" w:rsidRDefault="00522497" w:rsidP="00340545">
            <w:pPr>
              <w:rPr>
                <w:rFonts w:ascii="Arial" w:hAnsi="Arial" w:cs="Arial"/>
                <w:sz w:val="18"/>
                <w:szCs w:val="18"/>
                <w:lang w:eastAsia="de-DE"/>
              </w:rPr>
            </w:pPr>
          </w:p>
          <w:p w14:paraId="045A42D2" w14:textId="2FD2C2B2" w:rsidR="00522497" w:rsidRPr="00522497" w:rsidRDefault="00522497" w:rsidP="00340545">
            <w:pPr>
              <w:rPr>
                <w:rFonts w:ascii="Arial" w:hAnsi="Arial" w:cs="Arial"/>
                <w:sz w:val="18"/>
                <w:szCs w:val="18"/>
              </w:rPr>
            </w:pPr>
            <w:r>
              <w:rPr>
                <w:rFonts w:ascii="Arial" w:hAnsi="Arial" w:cs="Arial"/>
                <w:sz w:val="18"/>
                <w:szCs w:val="18"/>
                <w:lang w:eastAsia="de-DE"/>
              </w:rPr>
              <w:t>RAA Sachsen e.V.- Koordination Mehrgenerationenhaus Bernsdorf</w:t>
            </w:r>
          </w:p>
        </w:tc>
        <w:tc>
          <w:tcPr>
            <w:tcW w:w="1848" w:type="dxa"/>
          </w:tcPr>
          <w:p w14:paraId="42C8458F" w14:textId="77777777" w:rsidR="00522497" w:rsidRPr="00522497" w:rsidRDefault="00522497" w:rsidP="00522497">
            <w:pPr>
              <w:rPr>
                <w:rFonts w:ascii="Arial" w:hAnsi="Arial" w:cs="Arial"/>
                <w:sz w:val="18"/>
                <w:szCs w:val="18"/>
                <w:lang w:eastAsia="de-DE"/>
              </w:rPr>
            </w:pPr>
            <w:r w:rsidRPr="00522497">
              <w:rPr>
                <w:rFonts w:ascii="Arial" w:hAnsi="Arial" w:cs="Arial"/>
                <w:sz w:val="18"/>
                <w:szCs w:val="18"/>
                <w:lang w:eastAsia="de-DE"/>
              </w:rPr>
              <w:t>EUR 604.308,85</w:t>
            </w:r>
          </w:p>
          <w:p w14:paraId="15C213EF" w14:textId="77777777" w:rsidR="00522497" w:rsidRPr="00522497" w:rsidRDefault="00522497" w:rsidP="00340545">
            <w:pPr>
              <w:rPr>
                <w:rFonts w:ascii="Arial" w:hAnsi="Arial" w:cs="Arial"/>
                <w:sz w:val="18"/>
                <w:szCs w:val="18"/>
                <w:lang w:eastAsia="de-DE"/>
              </w:rPr>
            </w:pPr>
          </w:p>
        </w:tc>
        <w:tc>
          <w:tcPr>
            <w:tcW w:w="1412" w:type="dxa"/>
          </w:tcPr>
          <w:p w14:paraId="1696B648" w14:textId="77777777" w:rsidR="00522497" w:rsidRPr="001B3D5A" w:rsidRDefault="00522497" w:rsidP="00522497">
            <w:pPr>
              <w:rPr>
                <w:rFonts w:ascii="Arial" w:hAnsi="Arial" w:cs="Arial"/>
                <w:sz w:val="18"/>
                <w:szCs w:val="18"/>
                <w:lang w:eastAsia="de-DE"/>
              </w:rPr>
            </w:pPr>
            <w:r w:rsidRPr="001B3D5A">
              <w:rPr>
                <w:rFonts w:ascii="Arial" w:hAnsi="Arial" w:cs="Arial"/>
                <w:sz w:val="18"/>
                <w:szCs w:val="18"/>
                <w:lang w:eastAsia="de-DE"/>
              </w:rPr>
              <w:t>06/2024 - 05/2027</w:t>
            </w:r>
          </w:p>
          <w:p w14:paraId="518380A7" w14:textId="77777777" w:rsidR="00522497" w:rsidRPr="001B3D5A" w:rsidRDefault="00522497" w:rsidP="00340545">
            <w:pPr>
              <w:rPr>
                <w:rFonts w:ascii="Arial" w:hAnsi="Arial" w:cs="Arial"/>
                <w:sz w:val="18"/>
                <w:szCs w:val="18"/>
                <w:lang w:eastAsia="de-DE"/>
              </w:rPr>
            </w:pPr>
          </w:p>
        </w:tc>
      </w:tr>
      <w:tr w:rsidR="00522497" w:rsidRPr="00522497" w14:paraId="5A08DA1D" w14:textId="77777777" w:rsidTr="00522497">
        <w:tc>
          <w:tcPr>
            <w:tcW w:w="1838" w:type="dxa"/>
          </w:tcPr>
          <w:p w14:paraId="5E0EB050" w14:textId="54CFDA79" w:rsidR="00522497" w:rsidRPr="00522497" w:rsidRDefault="00DA509C" w:rsidP="00522497">
            <w:pPr>
              <w:rPr>
                <w:rFonts w:ascii="Arial" w:hAnsi="Arial" w:cs="Arial"/>
                <w:sz w:val="18"/>
                <w:szCs w:val="18"/>
                <w:lang w:eastAsia="de-DE"/>
              </w:rPr>
            </w:pPr>
            <w:r w:rsidRPr="00DA509C">
              <w:rPr>
                <w:rFonts w:ascii="Arial" w:hAnsi="Arial" w:cs="Arial"/>
                <w:sz w:val="18"/>
                <w:szCs w:val="18"/>
                <w:lang w:eastAsia="de-DE"/>
              </w:rPr>
              <w:t>Rahmenkonzept zur fachwissenschaftlichen Beratung und Weiterentwicklung zu den drei Projekten der Alltagshilfe der Hansestadt Rostock in den Stadtbereichen Reutershagen, Evershagen und Lütten Klein</w:t>
            </w:r>
          </w:p>
        </w:tc>
        <w:tc>
          <w:tcPr>
            <w:tcW w:w="1418" w:type="dxa"/>
          </w:tcPr>
          <w:p w14:paraId="6758E8D6" w14:textId="77777777" w:rsidR="00522497" w:rsidRDefault="00DA509C" w:rsidP="00522497">
            <w:pPr>
              <w:rPr>
                <w:rFonts w:ascii="Arial" w:hAnsi="Arial" w:cs="Arial"/>
                <w:sz w:val="18"/>
                <w:szCs w:val="18"/>
                <w:lang w:eastAsia="de-DE"/>
              </w:rPr>
            </w:pPr>
            <w:r w:rsidRPr="00DA509C">
              <w:rPr>
                <w:rFonts w:ascii="Arial" w:hAnsi="Arial" w:cs="Arial"/>
                <w:sz w:val="18"/>
                <w:szCs w:val="18"/>
                <w:lang w:eastAsia="de-DE"/>
              </w:rPr>
              <w:t>Hanse- und Universitätsstadt Rostock, Amt für Finanzen und Planung, Jugend – Soziales</w:t>
            </w:r>
          </w:p>
          <w:p w14:paraId="087A89A1" w14:textId="77777777" w:rsidR="00EA59FF" w:rsidRDefault="00EA59FF" w:rsidP="00522497">
            <w:pPr>
              <w:rPr>
                <w:rFonts w:ascii="Arial" w:hAnsi="Arial" w:cs="Arial"/>
                <w:sz w:val="18"/>
                <w:szCs w:val="18"/>
                <w:lang w:eastAsia="de-DE"/>
              </w:rPr>
            </w:pPr>
          </w:p>
          <w:p w14:paraId="748EC45A" w14:textId="5FFE901F" w:rsidR="00EA59FF" w:rsidRPr="00522497" w:rsidRDefault="00EA59FF" w:rsidP="00522497">
            <w:pPr>
              <w:rPr>
                <w:rFonts w:ascii="Arial" w:hAnsi="Arial" w:cs="Arial"/>
                <w:sz w:val="18"/>
                <w:szCs w:val="18"/>
                <w:lang w:eastAsia="de-DE"/>
              </w:rPr>
            </w:pPr>
            <w:r w:rsidRPr="00522497">
              <w:rPr>
                <w:rFonts w:ascii="Arial" w:hAnsi="Arial" w:cs="Arial"/>
                <w:sz w:val="18"/>
                <w:szCs w:val="18"/>
                <w:lang w:eastAsia="de-DE"/>
              </w:rPr>
              <w:t>(Entscheidung ausstehend)</w:t>
            </w:r>
          </w:p>
        </w:tc>
        <w:tc>
          <w:tcPr>
            <w:tcW w:w="1134" w:type="dxa"/>
          </w:tcPr>
          <w:p w14:paraId="240FA1FD" w14:textId="6F32FB5B" w:rsidR="00522497" w:rsidRDefault="00DA509C" w:rsidP="00340545">
            <w:pPr>
              <w:rPr>
                <w:rFonts w:ascii="Arial" w:hAnsi="Arial" w:cs="Arial"/>
                <w:sz w:val="18"/>
                <w:szCs w:val="18"/>
                <w:lang w:eastAsia="de-DE"/>
              </w:rPr>
            </w:pPr>
            <w:r>
              <w:rPr>
                <w:rFonts w:ascii="Arial" w:hAnsi="Arial" w:cs="Arial"/>
                <w:sz w:val="18"/>
                <w:szCs w:val="18"/>
                <w:lang w:eastAsia="de-DE"/>
              </w:rPr>
              <w:t>07.10.2024</w:t>
            </w:r>
          </w:p>
        </w:tc>
        <w:tc>
          <w:tcPr>
            <w:tcW w:w="1701" w:type="dxa"/>
          </w:tcPr>
          <w:p w14:paraId="0BC2256E" w14:textId="77777777" w:rsidR="00522497" w:rsidRDefault="00DA509C" w:rsidP="00340545">
            <w:pPr>
              <w:rPr>
                <w:rFonts w:ascii="Arial" w:hAnsi="Arial" w:cs="Arial"/>
                <w:sz w:val="18"/>
                <w:szCs w:val="18"/>
                <w:lang w:eastAsia="de-DE"/>
              </w:rPr>
            </w:pPr>
            <w:r>
              <w:rPr>
                <w:rFonts w:ascii="Arial" w:hAnsi="Arial" w:cs="Arial"/>
                <w:sz w:val="18"/>
                <w:szCs w:val="18"/>
                <w:lang w:eastAsia="de-DE"/>
              </w:rPr>
              <w:t>Prof Puchert (EU|FH)</w:t>
            </w:r>
          </w:p>
          <w:p w14:paraId="77EFDDA5" w14:textId="77777777" w:rsidR="00DA509C" w:rsidRDefault="00DA509C" w:rsidP="00340545">
            <w:pPr>
              <w:rPr>
                <w:rFonts w:ascii="Arial" w:hAnsi="Arial" w:cs="Arial"/>
                <w:sz w:val="18"/>
                <w:szCs w:val="18"/>
                <w:lang w:eastAsia="de-DE"/>
              </w:rPr>
            </w:pPr>
          </w:p>
          <w:p w14:paraId="06C632F7" w14:textId="4A05ECD4" w:rsidR="00DA509C" w:rsidRPr="00522497" w:rsidRDefault="00DA509C" w:rsidP="00340545">
            <w:pPr>
              <w:rPr>
                <w:rFonts w:ascii="Arial" w:hAnsi="Arial" w:cs="Arial"/>
                <w:sz w:val="18"/>
                <w:szCs w:val="18"/>
                <w:lang w:eastAsia="de-DE"/>
              </w:rPr>
            </w:pPr>
            <w:r>
              <w:rPr>
                <w:rFonts w:ascii="Arial" w:hAnsi="Arial" w:cs="Arial"/>
                <w:sz w:val="18"/>
                <w:szCs w:val="18"/>
                <w:lang w:eastAsia="de-DE"/>
              </w:rPr>
              <w:t xml:space="preserve">Janett Launhardt (EU|FH) </w:t>
            </w:r>
          </w:p>
        </w:tc>
        <w:tc>
          <w:tcPr>
            <w:tcW w:w="1848" w:type="dxa"/>
          </w:tcPr>
          <w:p w14:paraId="7C9DEF37" w14:textId="4DBC500C" w:rsidR="00522497" w:rsidRPr="00522497" w:rsidRDefault="00DA509C" w:rsidP="00522497">
            <w:pPr>
              <w:rPr>
                <w:rFonts w:ascii="Arial" w:hAnsi="Arial" w:cs="Arial"/>
                <w:sz w:val="18"/>
                <w:szCs w:val="18"/>
                <w:lang w:eastAsia="de-DE"/>
              </w:rPr>
            </w:pPr>
            <w:r>
              <w:rPr>
                <w:rFonts w:ascii="Arial" w:hAnsi="Arial" w:cs="Arial"/>
                <w:sz w:val="18"/>
                <w:szCs w:val="18"/>
                <w:lang w:eastAsia="de-DE"/>
              </w:rPr>
              <w:t>EUR 15.510, -</w:t>
            </w:r>
          </w:p>
        </w:tc>
        <w:tc>
          <w:tcPr>
            <w:tcW w:w="1412" w:type="dxa"/>
          </w:tcPr>
          <w:p w14:paraId="43F14FFB" w14:textId="6864560B" w:rsidR="00522497" w:rsidRPr="001B3D5A" w:rsidRDefault="00DA509C" w:rsidP="00522497">
            <w:pPr>
              <w:rPr>
                <w:rFonts w:ascii="Arial" w:hAnsi="Arial" w:cs="Arial"/>
                <w:sz w:val="18"/>
                <w:szCs w:val="18"/>
                <w:lang w:eastAsia="de-DE"/>
              </w:rPr>
            </w:pPr>
            <w:r w:rsidRPr="001B3D5A">
              <w:rPr>
                <w:rFonts w:ascii="Arial" w:hAnsi="Arial" w:cs="Arial"/>
                <w:sz w:val="18"/>
                <w:szCs w:val="18"/>
                <w:lang w:eastAsia="de-DE"/>
              </w:rPr>
              <w:t>10/2024 –</w:t>
            </w:r>
          </w:p>
          <w:p w14:paraId="51EF07BE" w14:textId="1F2C4103" w:rsidR="00DA509C" w:rsidRPr="001B3D5A" w:rsidRDefault="00DA509C" w:rsidP="00522497">
            <w:pPr>
              <w:rPr>
                <w:rFonts w:ascii="Arial" w:hAnsi="Arial" w:cs="Arial"/>
                <w:sz w:val="18"/>
                <w:szCs w:val="18"/>
                <w:lang w:eastAsia="de-DE"/>
              </w:rPr>
            </w:pPr>
            <w:r w:rsidRPr="001B3D5A">
              <w:rPr>
                <w:rFonts w:ascii="Arial" w:hAnsi="Arial" w:cs="Arial"/>
                <w:sz w:val="18"/>
                <w:szCs w:val="18"/>
                <w:lang w:eastAsia="de-DE"/>
              </w:rPr>
              <w:t>10/2025</w:t>
            </w:r>
          </w:p>
        </w:tc>
      </w:tr>
      <w:tr w:rsidR="00651625" w:rsidRPr="00522497" w14:paraId="0CC5D30F" w14:textId="77777777" w:rsidTr="00522497">
        <w:tc>
          <w:tcPr>
            <w:tcW w:w="1838" w:type="dxa"/>
          </w:tcPr>
          <w:p w14:paraId="10A8AAD0" w14:textId="77777777" w:rsidR="00EA59FF" w:rsidRDefault="001A0B11" w:rsidP="00522497">
            <w:pPr>
              <w:rPr>
                <w:rFonts w:ascii="Arial" w:hAnsi="Arial" w:cs="Arial"/>
                <w:sz w:val="18"/>
                <w:szCs w:val="18"/>
                <w:lang w:eastAsia="de-DE"/>
              </w:rPr>
            </w:pPr>
            <w:r>
              <w:rPr>
                <w:rFonts w:ascii="Arial" w:hAnsi="Arial" w:cs="Arial"/>
                <w:sz w:val="18"/>
                <w:szCs w:val="18"/>
                <w:lang w:eastAsia="de-DE"/>
              </w:rPr>
              <w:t>Verbundprojekt</w:t>
            </w:r>
          </w:p>
          <w:p w14:paraId="7A120946" w14:textId="24C0B9E7" w:rsidR="001A0B11" w:rsidRDefault="001A0B11" w:rsidP="00522497">
            <w:pPr>
              <w:rPr>
                <w:rFonts w:ascii="Arial" w:hAnsi="Arial" w:cs="Arial"/>
                <w:sz w:val="18"/>
                <w:szCs w:val="18"/>
                <w:lang w:eastAsia="de-DE"/>
              </w:rPr>
            </w:pPr>
            <w:r>
              <w:rPr>
                <w:rFonts w:ascii="Arial" w:hAnsi="Arial" w:cs="Arial"/>
                <w:sz w:val="18"/>
                <w:szCs w:val="18"/>
                <w:lang w:eastAsia="de-DE"/>
              </w:rPr>
              <w:t>DigiStars:</w:t>
            </w:r>
          </w:p>
          <w:p w14:paraId="7A9AE3EF" w14:textId="680899EF" w:rsidR="001A0B11" w:rsidRPr="00522497" w:rsidRDefault="001A0B11" w:rsidP="00522497">
            <w:pPr>
              <w:rPr>
                <w:rFonts w:ascii="Arial" w:hAnsi="Arial" w:cs="Arial"/>
                <w:sz w:val="18"/>
                <w:szCs w:val="18"/>
                <w:lang w:eastAsia="de-DE"/>
              </w:rPr>
            </w:pPr>
            <w:r w:rsidRPr="001A0B11">
              <w:rPr>
                <w:rFonts w:ascii="Arial" w:hAnsi="Arial" w:cs="Arial"/>
                <w:sz w:val="18"/>
                <w:szCs w:val="18"/>
                <w:lang w:eastAsia="de-DE"/>
              </w:rPr>
              <w:t>Multiplikatives Qualifizierungsangebot für pädagogische Fachkräfte und Kinder zur Förderung digitaler Kompetenzen, Stärkung der medialen und pädagogisch-didaktischen Handlungspraxen und Sensibilisierung des Medialitätsbewusstseins im frühkindlichen Bereich</w:t>
            </w:r>
          </w:p>
        </w:tc>
        <w:tc>
          <w:tcPr>
            <w:tcW w:w="1418" w:type="dxa"/>
          </w:tcPr>
          <w:p w14:paraId="2F197E17" w14:textId="77777777" w:rsidR="00651625" w:rsidRDefault="001A0B11" w:rsidP="00522497">
            <w:pPr>
              <w:rPr>
                <w:rFonts w:ascii="Arial" w:hAnsi="Arial" w:cs="Arial"/>
                <w:sz w:val="18"/>
                <w:szCs w:val="18"/>
                <w:lang w:eastAsia="de-DE"/>
              </w:rPr>
            </w:pPr>
            <w:r>
              <w:rPr>
                <w:rFonts w:ascii="Arial" w:hAnsi="Arial" w:cs="Arial"/>
                <w:sz w:val="18"/>
                <w:szCs w:val="18"/>
                <w:lang w:eastAsia="de-DE"/>
              </w:rPr>
              <w:t>BMBF</w:t>
            </w:r>
          </w:p>
          <w:p w14:paraId="28F049BF" w14:textId="77777777" w:rsidR="00EA59FF" w:rsidRDefault="00EA59FF" w:rsidP="00522497">
            <w:pPr>
              <w:rPr>
                <w:rFonts w:ascii="Arial" w:hAnsi="Arial" w:cs="Arial"/>
                <w:sz w:val="18"/>
                <w:szCs w:val="18"/>
                <w:lang w:eastAsia="de-DE"/>
              </w:rPr>
            </w:pPr>
          </w:p>
          <w:p w14:paraId="23274CAD" w14:textId="2549DF95" w:rsidR="00EA59FF" w:rsidRPr="00522497" w:rsidRDefault="00EA59FF" w:rsidP="00522497">
            <w:pPr>
              <w:rPr>
                <w:rFonts w:ascii="Arial" w:hAnsi="Arial" w:cs="Arial"/>
                <w:sz w:val="18"/>
                <w:szCs w:val="18"/>
                <w:lang w:eastAsia="de-DE"/>
              </w:rPr>
            </w:pPr>
            <w:r w:rsidRPr="00522497">
              <w:rPr>
                <w:rFonts w:ascii="Arial" w:hAnsi="Arial" w:cs="Arial"/>
                <w:sz w:val="18"/>
                <w:szCs w:val="18"/>
                <w:lang w:eastAsia="de-DE"/>
              </w:rPr>
              <w:t>(Entscheidung ausstehend)</w:t>
            </w:r>
          </w:p>
        </w:tc>
        <w:tc>
          <w:tcPr>
            <w:tcW w:w="1134" w:type="dxa"/>
          </w:tcPr>
          <w:p w14:paraId="35B53E46" w14:textId="4F3CA67B" w:rsidR="00651625" w:rsidRDefault="0018476A" w:rsidP="00340545">
            <w:pPr>
              <w:rPr>
                <w:rFonts w:ascii="Arial" w:hAnsi="Arial" w:cs="Arial"/>
                <w:sz w:val="18"/>
                <w:szCs w:val="18"/>
                <w:lang w:eastAsia="de-DE"/>
              </w:rPr>
            </w:pPr>
            <w:r>
              <w:rPr>
                <w:rFonts w:ascii="Arial" w:hAnsi="Arial" w:cs="Arial"/>
                <w:sz w:val="18"/>
                <w:szCs w:val="18"/>
                <w:lang w:eastAsia="de-DE"/>
              </w:rPr>
              <w:t>30.</w:t>
            </w:r>
            <w:r w:rsidR="00EA59FF" w:rsidRPr="00EA59FF">
              <w:rPr>
                <w:rFonts w:ascii="Arial" w:hAnsi="Arial" w:cs="Arial"/>
                <w:sz w:val="18"/>
                <w:szCs w:val="18"/>
                <w:lang w:eastAsia="de-DE"/>
              </w:rPr>
              <w:t>0</w:t>
            </w:r>
            <w:r>
              <w:rPr>
                <w:rFonts w:ascii="Arial" w:hAnsi="Arial" w:cs="Arial"/>
                <w:sz w:val="18"/>
                <w:szCs w:val="18"/>
                <w:lang w:eastAsia="de-DE"/>
              </w:rPr>
              <w:t>4</w:t>
            </w:r>
            <w:r w:rsidR="00EA59FF" w:rsidRPr="00EA59FF">
              <w:rPr>
                <w:rFonts w:ascii="Arial" w:hAnsi="Arial" w:cs="Arial"/>
                <w:sz w:val="18"/>
                <w:szCs w:val="18"/>
                <w:lang w:eastAsia="de-DE"/>
              </w:rPr>
              <w:t>.</w:t>
            </w:r>
            <w:r w:rsidR="001A0B11" w:rsidRPr="00EA59FF">
              <w:rPr>
                <w:rFonts w:ascii="Arial" w:hAnsi="Arial" w:cs="Arial"/>
                <w:sz w:val="18"/>
                <w:szCs w:val="18"/>
                <w:lang w:eastAsia="de-DE"/>
              </w:rPr>
              <w:t>2024</w:t>
            </w:r>
          </w:p>
        </w:tc>
        <w:tc>
          <w:tcPr>
            <w:tcW w:w="1701" w:type="dxa"/>
          </w:tcPr>
          <w:p w14:paraId="4A61A2AD" w14:textId="77777777" w:rsidR="00651625" w:rsidRDefault="001A0B11" w:rsidP="00340545">
            <w:pPr>
              <w:rPr>
                <w:rFonts w:ascii="Arial" w:hAnsi="Arial" w:cs="Arial"/>
                <w:sz w:val="18"/>
                <w:szCs w:val="18"/>
                <w:lang w:eastAsia="de-DE"/>
              </w:rPr>
            </w:pPr>
            <w:r>
              <w:rPr>
                <w:rFonts w:ascii="Arial" w:hAnsi="Arial" w:cs="Arial"/>
                <w:sz w:val="18"/>
                <w:szCs w:val="18"/>
                <w:lang w:eastAsia="de-DE"/>
              </w:rPr>
              <w:t>Prof Schwer (EU|FH) als Verbundkoordination</w:t>
            </w:r>
          </w:p>
          <w:p w14:paraId="11EEFC9B" w14:textId="77777777" w:rsidR="001A0B11" w:rsidRDefault="001A0B11" w:rsidP="00340545">
            <w:pPr>
              <w:rPr>
                <w:rFonts w:ascii="Arial" w:hAnsi="Arial" w:cs="Arial"/>
                <w:sz w:val="18"/>
                <w:szCs w:val="18"/>
                <w:lang w:eastAsia="de-DE"/>
              </w:rPr>
            </w:pPr>
          </w:p>
          <w:p w14:paraId="13591F52" w14:textId="77777777" w:rsidR="001A0B11" w:rsidRDefault="001A0B11" w:rsidP="00340545">
            <w:pPr>
              <w:rPr>
                <w:rFonts w:ascii="Arial" w:hAnsi="Arial" w:cs="Arial"/>
                <w:sz w:val="18"/>
                <w:szCs w:val="18"/>
                <w:lang w:eastAsia="de-DE"/>
              </w:rPr>
            </w:pPr>
            <w:r>
              <w:rPr>
                <w:rFonts w:ascii="Arial" w:hAnsi="Arial" w:cs="Arial"/>
                <w:sz w:val="18"/>
                <w:szCs w:val="18"/>
                <w:lang w:eastAsia="de-DE"/>
              </w:rPr>
              <w:t>TU Dresden</w:t>
            </w:r>
          </w:p>
          <w:p w14:paraId="49780123" w14:textId="77777777" w:rsidR="001A0B11" w:rsidRDefault="001A0B11" w:rsidP="00340545">
            <w:pPr>
              <w:rPr>
                <w:rFonts w:ascii="Arial" w:hAnsi="Arial" w:cs="Arial"/>
                <w:sz w:val="18"/>
                <w:szCs w:val="18"/>
                <w:lang w:eastAsia="de-DE"/>
              </w:rPr>
            </w:pPr>
          </w:p>
          <w:p w14:paraId="3D1F4DA5" w14:textId="77777777" w:rsidR="001A0B11" w:rsidRDefault="001A0B11" w:rsidP="00340545">
            <w:pPr>
              <w:rPr>
                <w:rFonts w:ascii="Arial" w:hAnsi="Arial" w:cs="Arial"/>
                <w:sz w:val="18"/>
                <w:szCs w:val="18"/>
                <w:lang w:eastAsia="de-DE"/>
              </w:rPr>
            </w:pPr>
            <w:r>
              <w:rPr>
                <w:rFonts w:ascii="Arial" w:hAnsi="Arial" w:cs="Arial"/>
                <w:sz w:val="18"/>
                <w:szCs w:val="18"/>
                <w:lang w:eastAsia="de-DE"/>
              </w:rPr>
              <w:t>AWO Lausitz gGmbH</w:t>
            </w:r>
          </w:p>
          <w:p w14:paraId="15EA9F08" w14:textId="77777777" w:rsidR="001A0B11" w:rsidRDefault="001A0B11" w:rsidP="00340545">
            <w:pPr>
              <w:rPr>
                <w:rFonts w:ascii="Arial" w:hAnsi="Arial" w:cs="Arial"/>
                <w:sz w:val="18"/>
                <w:szCs w:val="18"/>
                <w:lang w:eastAsia="de-DE"/>
              </w:rPr>
            </w:pPr>
          </w:p>
          <w:p w14:paraId="683BA70D" w14:textId="77777777" w:rsidR="001A0B11" w:rsidRDefault="001A0B11" w:rsidP="00340545">
            <w:pPr>
              <w:rPr>
                <w:rFonts w:ascii="Arial" w:hAnsi="Arial" w:cs="Arial"/>
                <w:sz w:val="18"/>
                <w:szCs w:val="18"/>
                <w:lang w:eastAsia="de-DE"/>
              </w:rPr>
            </w:pPr>
            <w:r>
              <w:rPr>
                <w:rFonts w:ascii="Arial" w:hAnsi="Arial" w:cs="Arial"/>
                <w:sz w:val="18"/>
                <w:szCs w:val="18"/>
                <w:lang w:eastAsia="de-DE"/>
              </w:rPr>
              <w:t>APOLLON Hochschule der Gesundheitswirtschaft</w:t>
            </w:r>
          </w:p>
          <w:p w14:paraId="209A4B0F" w14:textId="77777777" w:rsidR="001A0B11" w:rsidRDefault="001A0B11" w:rsidP="00340545">
            <w:pPr>
              <w:rPr>
                <w:rFonts w:ascii="Arial" w:hAnsi="Arial" w:cs="Arial"/>
                <w:sz w:val="18"/>
                <w:szCs w:val="18"/>
                <w:lang w:eastAsia="de-DE"/>
              </w:rPr>
            </w:pPr>
          </w:p>
          <w:p w14:paraId="1A5E98C7" w14:textId="77777777" w:rsidR="001A0B11" w:rsidRDefault="001A0B11" w:rsidP="00340545">
            <w:pPr>
              <w:rPr>
                <w:rFonts w:ascii="Arial" w:hAnsi="Arial" w:cs="Arial"/>
                <w:sz w:val="18"/>
                <w:szCs w:val="18"/>
                <w:lang w:eastAsia="de-DE"/>
              </w:rPr>
            </w:pPr>
            <w:r>
              <w:rPr>
                <w:rFonts w:ascii="Arial" w:hAnsi="Arial" w:cs="Arial"/>
                <w:sz w:val="18"/>
                <w:szCs w:val="18"/>
                <w:lang w:eastAsia="de-DE"/>
              </w:rPr>
              <w:t>Villa Luna Kindertagsstätten GmbH</w:t>
            </w:r>
          </w:p>
          <w:p w14:paraId="0522CA77" w14:textId="1184900A" w:rsidR="001A0B11" w:rsidRPr="00522497" w:rsidRDefault="001A0B11" w:rsidP="00340545">
            <w:pPr>
              <w:rPr>
                <w:rFonts w:ascii="Arial" w:hAnsi="Arial" w:cs="Arial"/>
                <w:sz w:val="18"/>
                <w:szCs w:val="18"/>
                <w:lang w:eastAsia="de-DE"/>
              </w:rPr>
            </w:pPr>
          </w:p>
        </w:tc>
        <w:tc>
          <w:tcPr>
            <w:tcW w:w="1848" w:type="dxa"/>
          </w:tcPr>
          <w:p w14:paraId="22BDF233" w14:textId="5886770A" w:rsidR="00651625" w:rsidRPr="00522497" w:rsidRDefault="001A0B11" w:rsidP="00522497">
            <w:pPr>
              <w:rPr>
                <w:rFonts w:ascii="Arial" w:hAnsi="Arial" w:cs="Arial"/>
                <w:sz w:val="18"/>
                <w:szCs w:val="18"/>
                <w:lang w:eastAsia="de-DE"/>
              </w:rPr>
            </w:pPr>
            <w:r>
              <w:rPr>
                <w:rFonts w:ascii="Arial" w:hAnsi="Arial" w:cs="Arial"/>
                <w:sz w:val="18"/>
                <w:szCs w:val="18"/>
                <w:lang w:eastAsia="de-DE"/>
              </w:rPr>
              <w:t>EUR 623.653,16</w:t>
            </w:r>
          </w:p>
        </w:tc>
        <w:tc>
          <w:tcPr>
            <w:tcW w:w="1412" w:type="dxa"/>
          </w:tcPr>
          <w:p w14:paraId="64B26665" w14:textId="77777777" w:rsidR="00651625" w:rsidRPr="001B3D5A" w:rsidRDefault="001A0B11" w:rsidP="00522497">
            <w:pPr>
              <w:rPr>
                <w:rFonts w:ascii="Arial" w:hAnsi="Arial" w:cs="Arial"/>
                <w:sz w:val="18"/>
                <w:szCs w:val="18"/>
                <w:lang w:eastAsia="de-DE"/>
              </w:rPr>
            </w:pPr>
            <w:r w:rsidRPr="001B3D5A">
              <w:rPr>
                <w:rFonts w:ascii="Arial" w:hAnsi="Arial" w:cs="Arial"/>
                <w:sz w:val="18"/>
                <w:szCs w:val="18"/>
                <w:lang w:eastAsia="de-DE"/>
              </w:rPr>
              <w:t>06/2025</w:t>
            </w:r>
          </w:p>
          <w:p w14:paraId="6C01667E" w14:textId="63D2F839" w:rsidR="001A0B11" w:rsidRPr="001B3D5A" w:rsidRDefault="001A0B11" w:rsidP="00522497">
            <w:pPr>
              <w:rPr>
                <w:rFonts w:ascii="Arial" w:hAnsi="Arial" w:cs="Arial"/>
                <w:sz w:val="18"/>
                <w:szCs w:val="18"/>
                <w:lang w:eastAsia="de-DE"/>
              </w:rPr>
            </w:pPr>
            <w:r w:rsidRPr="001B3D5A">
              <w:rPr>
                <w:rFonts w:ascii="Arial" w:hAnsi="Arial" w:cs="Arial"/>
                <w:sz w:val="18"/>
                <w:szCs w:val="18"/>
                <w:lang w:eastAsia="de-DE"/>
              </w:rPr>
              <w:t>05/2029</w:t>
            </w:r>
          </w:p>
        </w:tc>
      </w:tr>
      <w:tr w:rsidR="00651625" w:rsidRPr="003C3CA5" w14:paraId="4FAD06C0" w14:textId="77777777" w:rsidTr="00522497">
        <w:tc>
          <w:tcPr>
            <w:tcW w:w="1838" w:type="dxa"/>
          </w:tcPr>
          <w:p w14:paraId="1C3E8D7D" w14:textId="29564C87" w:rsidR="00651625" w:rsidRPr="00522497" w:rsidRDefault="003C3CA5" w:rsidP="00522497">
            <w:pPr>
              <w:rPr>
                <w:rFonts w:ascii="Arial" w:hAnsi="Arial" w:cs="Arial"/>
                <w:sz w:val="18"/>
                <w:szCs w:val="18"/>
                <w:lang w:eastAsia="de-DE"/>
              </w:rPr>
            </w:pPr>
            <w:r w:rsidRPr="003C3CA5">
              <w:rPr>
                <w:rFonts w:ascii="Arial" w:hAnsi="Arial" w:cs="Arial"/>
                <w:sz w:val="18"/>
                <w:szCs w:val="18"/>
                <w:lang w:eastAsia="de-DE"/>
              </w:rPr>
              <w:t>Ernährung fürs Alter (EfA)- Ernährung in Senioreneinrichtungen</w:t>
            </w:r>
          </w:p>
        </w:tc>
        <w:tc>
          <w:tcPr>
            <w:tcW w:w="1418" w:type="dxa"/>
          </w:tcPr>
          <w:p w14:paraId="322BD884" w14:textId="77777777" w:rsidR="003C3CA5" w:rsidRDefault="003C3CA5" w:rsidP="003C3CA5">
            <w:pPr>
              <w:rPr>
                <w:rFonts w:ascii="Arial" w:hAnsi="Arial" w:cs="Arial"/>
                <w:sz w:val="18"/>
                <w:szCs w:val="18"/>
                <w:lang w:eastAsia="de-DE"/>
              </w:rPr>
            </w:pPr>
            <w:r>
              <w:rPr>
                <w:rFonts w:ascii="Arial" w:hAnsi="Arial" w:cs="Arial"/>
                <w:sz w:val="18"/>
                <w:szCs w:val="18"/>
                <w:lang w:eastAsia="de-DE"/>
              </w:rPr>
              <w:t>AOK NordWest</w:t>
            </w:r>
          </w:p>
          <w:p w14:paraId="38A2547D" w14:textId="77777777" w:rsidR="00EA59FF" w:rsidRDefault="00EA59FF" w:rsidP="003C3CA5">
            <w:pPr>
              <w:rPr>
                <w:rFonts w:ascii="Arial" w:hAnsi="Arial" w:cs="Arial"/>
                <w:sz w:val="18"/>
                <w:szCs w:val="18"/>
                <w:lang w:eastAsia="de-DE"/>
              </w:rPr>
            </w:pPr>
          </w:p>
          <w:p w14:paraId="26C6C03D" w14:textId="617AA96F" w:rsidR="00EA59FF" w:rsidRPr="00522497" w:rsidRDefault="00EA59FF" w:rsidP="003C3CA5">
            <w:pPr>
              <w:rPr>
                <w:rFonts w:ascii="Arial" w:hAnsi="Arial" w:cs="Arial"/>
                <w:sz w:val="18"/>
                <w:szCs w:val="18"/>
                <w:lang w:eastAsia="de-DE"/>
              </w:rPr>
            </w:pPr>
            <w:r w:rsidRPr="00522497">
              <w:rPr>
                <w:rFonts w:ascii="Arial" w:hAnsi="Arial" w:cs="Arial"/>
                <w:sz w:val="18"/>
                <w:szCs w:val="18"/>
                <w:lang w:eastAsia="de-DE"/>
              </w:rPr>
              <w:t>(</w:t>
            </w:r>
            <w:r w:rsidR="000012A4">
              <w:rPr>
                <w:rFonts w:ascii="Arial" w:hAnsi="Arial" w:cs="Arial"/>
                <w:sz w:val="18"/>
                <w:szCs w:val="18"/>
                <w:lang w:eastAsia="de-DE"/>
              </w:rPr>
              <w:t>abgelehnt</w:t>
            </w:r>
            <w:r w:rsidRPr="00522497">
              <w:rPr>
                <w:rFonts w:ascii="Arial" w:hAnsi="Arial" w:cs="Arial"/>
                <w:sz w:val="18"/>
                <w:szCs w:val="18"/>
                <w:lang w:eastAsia="de-DE"/>
              </w:rPr>
              <w:t>)</w:t>
            </w:r>
          </w:p>
        </w:tc>
        <w:tc>
          <w:tcPr>
            <w:tcW w:w="1134" w:type="dxa"/>
          </w:tcPr>
          <w:p w14:paraId="31C9B71B" w14:textId="75DCAECB" w:rsidR="00651625" w:rsidRDefault="00EA59FF" w:rsidP="00340545">
            <w:pPr>
              <w:rPr>
                <w:rFonts w:ascii="Arial" w:hAnsi="Arial" w:cs="Arial"/>
                <w:sz w:val="18"/>
                <w:szCs w:val="18"/>
                <w:lang w:eastAsia="de-DE"/>
              </w:rPr>
            </w:pPr>
            <w:r>
              <w:rPr>
                <w:rFonts w:ascii="Arial" w:hAnsi="Arial" w:cs="Arial"/>
                <w:sz w:val="18"/>
                <w:szCs w:val="18"/>
                <w:lang w:eastAsia="de-DE"/>
              </w:rPr>
              <w:t>04.2024</w:t>
            </w:r>
          </w:p>
        </w:tc>
        <w:tc>
          <w:tcPr>
            <w:tcW w:w="1701" w:type="dxa"/>
          </w:tcPr>
          <w:p w14:paraId="22826392" w14:textId="5614A436" w:rsidR="00651625" w:rsidRPr="003C3CA5" w:rsidRDefault="003C3CA5" w:rsidP="00340545">
            <w:pPr>
              <w:rPr>
                <w:rFonts w:ascii="Arial" w:hAnsi="Arial" w:cs="Arial"/>
                <w:sz w:val="18"/>
                <w:szCs w:val="18"/>
                <w:lang w:val="en-IE" w:eastAsia="de-DE"/>
              </w:rPr>
            </w:pPr>
            <w:r w:rsidRPr="003C3CA5">
              <w:rPr>
                <w:rFonts w:ascii="Arial" w:hAnsi="Arial" w:cs="Arial"/>
                <w:sz w:val="18"/>
                <w:szCs w:val="18"/>
                <w:lang w:val="en-IE" w:eastAsia="de-DE"/>
              </w:rPr>
              <w:t>Prof. Shamsul und Prof. Siegmann-Thoss</w:t>
            </w:r>
            <w:r w:rsidR="00EA59FF">
              <w:rPr>
                <w:rFonts w:ascii="Arial" w:hAnsi="Arial" w:cs="Arial"/>
                <w:sz w:val="18"/>
                <w:szCs w:val="18"/>
                <w:lang w:val="en-IE" w:eastAsia="de-DE"/>
              </w:rPr>
              <w:t xml:space="preserve"> </w:t>
            </w:r>
            <w:r w:rsidR="00EA59FF">
              <w:rPr>
                <w:rFonts w:ascii="Arial" w:hAnsi="Arial" w:cs="Arial"/>
                <w:sz w:val="18"/>
                <w:szCs w:val="18"/>
                <w:lang w:eastAsia="de-DE"/>
              </w:rPr>
              <w:t>(EU|FH)</w:t>
            </w:r>
          </w:p>
        </w:tc>
        <w:tc>
          <w:tcPr>
            <w:tcW w:w="1848" w:type="dxa"/>
          </w:tcPr>
          <w:p w14:paraId="7F32ACEE" w14:textId="5F886860" w:rsidR="00651625" w:rsidRPr="003C3CA5" w:rsidRDefault="00EA59FF" w:rsidP="00522497">
            <w:pPr>
              <w:rPr>
                <w:rFonts w:ascii="Arial" w:hAnsi="Arial" w:cs="Arial"/>
                <w:sz w:val="18"/>
                <w:szCs w:val="18"/>
                <w:lang w:val="en-IE" w:eastAsia="de-DE"/>
              </w:rPr>
            </w:pPr>
            <w:r>
              <w:rPr>
                <w:rFonts w:ascii="Arial" w:hAnsi="Arial" w:cs="Arial"/>
                <w:sz w:val="18"/>
                <w:szCs w:val="18"/>
                <w:lang w:val="en-IE" w:eastAsia="de-DE"/>
              </w:rPr>
              <w:t>EUR 128.174, -</w:t>
            </w:r>
          </w:p>
        </w:tc>
        <w:tc>
          <w:tcPr>
            <w:tcW w:w="1412" w:type="dxa"/>
          </w:tcPr>
          <w:p w14:paraId="37960759" w14:textId="77777777" w:rsidR="00651625" w:rsidRPr="001B3D5A" w:rsidRDefault="00EA59FF" w:rsidP="00522497">
            <w:pPr>
              <w:rPr>
                <w:rFonts w:ascii="Arial" w:hAnsi="Arial" w:cs="Arial"/>
                <w:sz w:val="18"/>
                <w:szCs w:val="18"/>
                <w:lang w:val="en-IE" w:eastAsia="de-DE"/>
              </w:rPr>
            </w:pPr>
            <w:r w:rsidRPr="001B3D5A">
              <w:rPr>
                <w:rFonts w:ascii="Arial" w:hAnsi="Arial" w:cs="Arial"/>
                <w:sz w:val="18"/>
                <w:szCs w:val="18"/>
                <w:lang w:val="en-IE" w:eastAsia="de-DE"/>
              </w:rPr>
              <w:t>05/2025</w:t>
            </w:r>
          </w:p>
          <w:p w14:paraId="56211EF2" w14:textId="7B7237FB" w:rsidR="00EA59FF" w:rsidRPr="001B3D5A" w:rsidRDefault="00EA59FF" w:rsidP="00522497">
            <w:pPr>
              <w:rPr>
                <w:rFonts w:ascii="Arial" w:hAnsi="Arial" w:cs="Arial"/>
                <w:sz w:val="18"/>
                <w:szCs w:val="18"/>
                <w:lang w:val="en-IE" w:eastAsia="de-DE"/>
              </w:rPr>
            </w:pPr>
            <w:r w:rsidRPr="001B3D5A">
              <w:rPr>
                <w:rFonts w:ascii="Arial" w:hAnsi="Arial" w:cs="Arial"/>
                <w:sz w:val="18"/>
                <w:szCs w:val="18"/>
                <w:lang w:val="en-IE" w:eastAsia="de-DE"/>
              </w:rPr>
              <w:t>05/2026</w:t>
            </w:r>
          </w:p>
        </w:tc>
      </w:tr>
    </w:tbl>
    <w:p w14:paraId="64F674D4" w14:textId="12AB2662" w:rsidR="00ED10FE" w:rsidRPr="003C3CA5" w:rsidRDefault="00ED10FE" w:rsidP="00A6435C">
      <w:pPr>
        <w:jc w:val="both"/>
        <w:rPr>
          <w:rFonts w:ascii="Arial" w:hAnsi="Arial" w:cs="Arial"/>
          <w:lang w:val="en-IE" w:eastAsia="de-DE"/>
        </w:rPr>
      </w:pPr>
    </w:p>
    <w:p w14:paraId="4AEC4695" w14:textId="77777777" w:rsidR="005639F5" w:rsidRPr="003C3CA5" w:rsidRDefault="005639F5" w:rsidP="00A6435C">
      <w:pPr>
        <w:jc w:val="both"/>
        <w:rPr>
          <w:rFonts w:ascii="Arial" w:hAnsi="Arial" w:cs="Arial"/>
          <w:lang w:val="en-IE" w:eastAsia="de-DE"/>
        </w:rPr>
      </w:pPr>
    </w:p>
    <w:p w14:paraId="0F85B037" w14:textId="77777777" w:rsidR="006F1488" w:rsidRPr="003C3CA5" w:rsidRDefault="006F1488">
      <w:pPr>
        <w:rPr>
          <w:rFonts w:ascii="Arial" w:eastAsiaTheme="majorEastAsia" w:hAnsi="Arial" w:cs="Arial"/>
          <w:b/>
          <w:bCs/>
          <w:color w:val="2E74B5" w:themeColor="accent1" w:themeShade="BF"/>
          <w:sz w:val="28"/>
          <w:szCs w:val="28"/>
          <w:lang w:val="en-IE" w:eastAsia="de-DE"/>
        </w:rPr>
      </w:pPr>
      <w:r w:rsidRPr="003C3CA5">
        <w:rPr>
          <w:rFonts w:ascii="Arial" w:hAnsi="Arial" w:cs="Arial"/>
          <w:lang w:val="en-IE"/>
        </w:rPr>
        <w:br w:type="page"/>
      </w:r>
    </w:p>
    <w:p w14:paraId="637CC95E" w14:textId="3F8FED0C" w:rsidR="00ED10FE" w:rsidRPr="008B07F0" w:rsidRDefault="00ED10FE" w:rsidP="00A6435C">
      <w:pPr>
        <w:pStyle w:val="berschrift1"/>
        <w:jc w:val="both"/>
        <w:rPr>
          <w:rFonts w:ascii="Arial" w:hAnsi="Arial" w:cs="Arial"/>
        </w:rPr>
      </w:pPr>
      <w:bookmarkStart w:id="10" w:name="_Toc180673433"/>
      <w:r w:rsidRPr="008B07F0">
        <w:rPr>
          <w:rFonts w:ascii="Arial" w:hAnsi="Arial" w:cs="Arial"/>
        </w:rPr>
        <w:t>8.5 Forschungstransfer</w:t>
      </w:r>
      <w:bookmarkEnd w:id="10"/>
    </w:p>
    <w:p w14:paraId="1FC83F93" w14:textId="77777777" w:rsidR="009E772B" w:rsidRPr="008B07F0" w:rsidRDefault="009E772B" w:rsidP="00C5609C">
      <w:pPr>
        <w:rPr>
          <w:rFonts w:ascii="Arial" w:hAnsi="Arial" w:cs="Arial"/>
          <w:lang w:eastAsia="de-DE"/>
        </w:rPr>
      </w:pPr>
    </w:p>
    <w:p w14:paraId="3655354C" w14:textId="46FB51C0" w:rsidR="004B4EED" w:rsidRDefault="004B4EED" w:rsidP="00C5609C">
      <w:pPr>
        <w:pStyle w:val="berschrift2"/>
        <w:rPr>
          <w:rFonts w:ascii="Arial" w:hAnsi="Arial" w:cs="Arial"/>
        </w:rPr>
      </w:pPr>
      <w:bookmarkStart w:id="11" w:name="_Toc180673434"/>
      <w:r w:rsidRPr="008B07F0">
        <w:rPr>
          <w:rFonts w:ascii="Arial" w:hAnsi="Arial" w:cs="Arial"/>
        </w:rPr>
        <w:t>Publikationen</w:t>
      </w:r>
      <w:bookmarkEnd w:id="11"/>
    </w:p>
    <w:p w14:paraId="733E458F" w14:textId="77777777" w:rsidR="004C2D2D" w:rsidRDefault="004C2D2D" w:rsidP="004C2D2D">
      <w:pPr>
        <w:pStyle w:val="CitaviLiteraturverzeichnis"/>
        <w:rPr>
          <w:rFonts w:ascii="Arial" w:hAnsi="Arial" w:cs="Arial"/>
          <w:kern w:val="0"/>
          <w14:ligatures w14:val="none"/>
        </w:rPr>
      </w:pPr>
    </w:p>
    <w:p w14:paraId="5780EFFD" w14:textId="5C127684" w:rsidR="004C2D2D" w:rsidRPr="001B3D5A" w:rsidRDefault="004C2D2D" w:rsidP="001B3D5A">
      <w:pPr>
        <w:pStyle w:val="CitaviLiteraturverzeichnis"/>
        <w:jc w:val="both"/>
        <w:rPr>
          <w:rFonts w:ascii="Arial" w:hAnsi="Arial" w:cs="Arial"/>
          <w:kern w:val="0"/>
          <w14:ligatures w14:val="none"/>
        </w:rPr>
      </w:pPr>
      <w:r w:rsidRPr="001B3D5A">
        <w:rPr>
          <w:rFonts w:ascii="Arial" w:hAnsi="Arial" w:cs="Arial"/>
          <w:b/>
          <w:bCs/>
          <w:kern w:val="0"/>
          <w14:ligatures w14:val="none"/>
        </w:rPr>
        <w:t>Barzick</w:t>
      </w:r>
      <w:r w:rsidRPr="001B3D5A">
        <w:rPr>
          <w:rFonts w:ascii="Arial" w:hAnsi="Arial" w:cs="Arial"/>
          <w:kern w:val="0"/>
          <w14:ligatures w14:val="none"/>
        </w:rPr>
        <w:t xml:space="preserve"> (2024): Multiplikator:innenqualifizierung zur Stärkung digitaler Kompetenzen von Älteren am Beispiel des Technikbotschafter:innen Konzepts; In: T. Köhler (Hrsg.), </w:t>
      </w:r>
      <w:r w:rsidRPr="001B3D5A">
        <w:rPr>
          <w:rFonts w:ascii="Arial" w:hAnsi="Arial" w:cs="Arial"/>
          <w:i/>
          <w:iCs/>
          <w:kern w:val="0"/>
          <w14:ligatures w14:val="none"/>
        </w:rPr>
        <w:t>E-Learning Handbuch</w:t>
      </w:r>
      <w:r w:rsidRPr="001B3D5A">
        <w:rPr>
          <w:rFonts w:ascii="Arial" w:hAnsi="Arial" w:cs="Arial"/>
          <w:kern w:val="0"/>
          <w14:ligatures w14:val="none"/>
        </w:rPr>
        <w:t>. 109.te Ergänzungsauflage, S. 6.59</w:t>
      </w:r>
      <w:r w:rsidR="00D81DB0" w:rsidRPr="001B3D5A">
        <w:rPr>
          <w:rFonts w:ascii="Arial" w:hAnsi="Arial" w:cs="Arial"/>
          <w:kern w:val="0"/>
          <w14:ligatures w14:val="none"/>
        </w:rPr>
        <w:t>,</w:t>
      </w:r>
      <w:r w:rsidRPr="001B3D5A">
        <w:rPr>
          <w:rFonts w:ascii="Arial" w:hAnsi="Arial" w:cs="Arial"/>
          <w:kern w:val="0"/>
          <w14:ligatures w14:val="none"/>
        </w:rPr>
        <w:t xml:space="preserve"> S. 01-16.</w:t>
      </w:r>
    </w:p>
    <w:p w14:paraId="08839661" w14:textId="26B91DFA" w:rsidR="004C2D2D" w:rsidRPr="001B3D5A" w:rsidRDefault="004C2D2D" w:rsidP="001B3D5A">
      <w:pPr>
        <w:pStyle w:val="CitaviLiteraturverzeichnis"/>
        <w:jc w:val="both"/>
        <w:rPr>
          <w:rFonts w:ascii="Arial" w:hAnsi="Arial" w:cs="Arial"/>
          <w:kern w:val="0"/>
          <w14:ligatures w14:val="none"/>
        </w:rPr>
      </w:pPr>
      <w:r w:rsidRPr="001B3D5A">
        <w:rPr>
          <w:rFonts w:ascii="Arial" w:hAnsi="Arial" w:cs="Arial"/>
          <w:b/>
          <w:bCs/>
          <w:kern w:val="0"/>
          <w14:ligatures w14:val="none"/>
        </w:rPr>
        <w:t>Barzick</w:t>
      </w:r>
      <w:r w:rsidRPr="001B3D5A">
        <w:rPr>
          <w:rFonts w:ascii="Arial" w:hAnsi="Arial" w:cs="Arial"/>
          <w:kern w:val="0"/>
          <w14:ligatures w14:val="none"/>
        </w:rPr>
        <w:t xml:space="preserve"> (2024): Der Peer-to-Peer-Ansatz in der Mediengeragogik; In: A. Hartung-Griemberg, B. Schorb, , J. Stiel (Hrsg.), </w:t>
      </w:r>
      <w:r w:rsidRPr="001B3D5A">
        <w:rPr>
          <w:rFonts w:ascii="Arial" w:hAnsi="Arial" w:cs="Arial"/>
          <w:i/>
          <w:iCs/>
          <w:kern w:val="0"/>
          <w14:ligatures w14:val="none"/>
        </w:rPr>
        <w:t>Mediengeragogik. Ein Handbuch</w:t>
      </w:r>
      <w:r w:rsidRPr="001B3D5A">
        <w:rPr>
          <w:rFonts w:ascii="Arial" w:hAnsi="Arial" w:cs="Arial"/>
          <w:kern w:val="0"/>
          <w14:ligatures w14:val="none"/>
        </w:rPr>
        <w:t>. (im Druck)</w:t>
      </w:r>
    </w:p>
    <w:p w14:paraId="05C69ED8" w14:textId="2C23258B" w:rsidR="00D81DB0" w:rsidRPr="001B3D5A" w:rsidRDefault="00D81DB0" w:rsidP="001B3D5A">
      <w:pPr>
        <w:pStyle w:val="CitaviLiteraturverzeichnis"/>
        <w:jc w:val="both"/>
        <w:rPr>
          <w:rFonts w:ascii="Arial" w:hAnsi="Arial" w:cs="Arial"/>
          <w:kern w:val="0"/>
          <w14:ligatures w14:val="none"/>
        </w:rPr>
      </w:pPr>
      <w:r w:rsidRPr="001B3D5A">
        <w:rPr>
          <w:rFonts w:ascii="Arial" w:hAnsi="Arial" w:cs="Arial"/>
          <w:kern w:val="0"/>
          <w14:ligatures w14:val="none"/>
        </w:rPr>
        <w:t xml:space="preserve">Herold, E., Singh, A., </w:t>
      </w:r>
      <w:r w:rsidRPr="001B3D5A">
        <w:rPr>
          <w:rFonts w:ascii="Arial" w:hAnsi="Arial" w:cs="Arial"/>
          <w:b/>
          <w:bCs/>
          <w:kern w:val="0"/>
          <w14:ligatures w14:val="none"/>
        </w:rPr>
        <w:t>Feodoroff</w:t>
      </w:r>
      <w:r w:rsidRPr="001B3D5A">
        <w:rPr>
          <w:rFonts w:ascii="Arial" w:hAnsi="Arial" w:cs="Arial"/>
          <w:kern w:val="0"/>
          <w14:ligatures w14:val="none"/>
        </w:rPr>
        <w:t xml:space="preserve">, B. &amp; Breuer, C. (2024). </w:t>
      </w:r>
      <w:r w:rsidRPr="001B3D5A">
        <w:rPr>
          <w:rFonts w:ascii="Arial" w:hAnsi="Arial" w:cs="Arial"/>
          <w:kern w:val="0"/>
          <w:lang w:val="en-IE"/>
          <w14:ligatures w14:val="none"/>
        </w:rPr>
        <w:t xml:space="preserve">Data-driven message optimization in dynamic sports media: an artificial intelligence approach to predict consumer response. </w:t>
      </w:r>
      <w:r w:rsidRPr="001B3D5A">
        <w:rPr>
          <w:rFonts w:ascii="Arial" w:hAnsi="Arial" w:cs="Arial"/>
          <w:kern w:val="0"/>
          <w14:ligatures w14:val="none"/>
        </w:rPr>
        <w:t xml:space="preserve">Sport Management Review, 1–24. </w:t>
      </w:r>
      <w:hyperlink r:id="rId12" w:history="1">
        <w:r w:rsidRPr="001B3D5A">
          <w:rPr>
            <w:rStyle w:val="Hyperlink"/>
            <w:rFonts w:ascii="Arial" w:hAnsi="Arial" w:cs="Arial"/>
            <w:kern w:val="0"/>
            <w14:ligatures w14:val="none"/>
          </w:rPr>
          <w:t>doi: 10.1080/14413523.2024.2372122</w:t>
        </w:r>
      </w:hyperlink>
    </w:p>
    <w:p w14:paraId="364F7CDD" w14:textId="77777777" w:rsidR="004C2D2D" w:rsidRPr="001B3D5A" w:rsidRDefault="004C2D2D" w:rsidP="001B3D5A">
      <w:pPr>
        <w:jc w:val="both"/>
        <w:rPr>
          <w:rFonts w:ascii="Arial" w:hAnsi="Arial" w:cs="Arial"/>
          <w:lang w:eastAsia="de-DE"/>
        </w:rPr>
      </w:pPr>
      <w:r w:rsidRPr="001B3D5A">
        <w:rPr>
          <w:rFonts w:ascii="Arial" w:hAnsi="Arial" w:cs="Arial"/>
          <w:lang w:eastAsia="de-DE"/>
        </w:rPr>
        <w:t xml:space="preserve">Gußmann, A. N., </w:t>
      </w:r>
      <w:r w:rsidRPr="001B3D5A">
        <w:rPr>
          <w:rFonts w:ascii="Arial" w:hAnsi="Arial" w:cs="Arial"/>
          <w:b/>
          <w:bCs/>
          <w:lang w:eastAsia="de-DE"/>
        </w:rPr>
        <w:t>Gaßmann</w:t>
      </w:r>
      <w:r w:rsidRPr="001B3D5A">
        <w:rPr>
          <w:rFonts w:ascii="Arial" w:hAnsi="Arial" w:cs="Arial"/>
          <w:lang w:eastAsia="de-DE"/>
        </w:rPr>
        <w:t>, G. (2024). Vergleich einer oszillierend-rotierenden Zahnbürste mit einer Schallzahnbürste. Prophylaxe Journal, 10(4), 10-16.</w:t>
      </w:r>
    </w:p>
    <w:p w14:paraId="47855F9C" w14:textId="77777777" w:rsidR="00F4061F" w:rsidRPr="001B3D5A" w:rsidRDefault="00F4061F" w:rsidP="001B3D5A">
      <w:pPr>
        <w:spacing w:after="0" w:line="240" w:lineRule="auto"/>
        <w:jc w:val="both"/>
        <w:rPr>
          <w:rFonts w:ascii="Arial" w:hAnsi="Arial" w:cs="Arial"/>
          <w:color w:val="000000" w:themeColor="text1"/>
        </w:rPr>
      </w:pPr>
      <w:r w:rsidRPr="001B3D5A">
        <w:rPr>
          <w:rFonts w:ascii="Arial" w:hAnsi="Arial" w:cs="Arial"/>
          <w:b/>
          <w:bCs/>
          <w:color w:val="000000" w:themeColor="text1"/>
        </w:rPr>
        <w:t>Hahner</w:t>
      </w:r>
      <w:r w:rsidRPr="001B3D5A">
        <w:rPr>
          <w:rFonts w:ascii="Arial" w:hAnsi="Arial" w:cs="Arial"/>
          <w:color w:val="000000" w:themeColor="text1"/>
        </w:rPr>
        <w:t xml:space="preserve">, P., Sylka-Gerguri, S. (2024). Hyaluronsäure in der unterstützenden Parodontitis-Therapie. </w:t>
      </w:r>
      <w:r w:rsidRPr="001B3D5A">
        <w:rPr>
          <w:rFonts w:ascii="Arial" w:hAnsi="Arial" w:cs="Arial"/>
          <w:i/>
          <w:iCs/>
          <w:color w:val="000000" w:themeColor="text1"/>
        </w:rPr>
        <w:t>Praktische Implantologie und Implantatprothetik</w:t>
      </w:r>
      <w:r w:rsidRPr="001B3D5A">
        <w:rPr>
          <w:rFonts w:ascii="Arial" w:hAnsi="Arial" w:cs="Arial"/>
          <w:color w:val="000000" w:themeColor="text1"/>
        </w:rPr>
        <w:t xml:space="preserve"> 15(5):24-28.</w:t>
      </w:r>
    </w:p>
    <w:p w14:paraId="38B417F3" w14:textId="77777777" w:rsidR="00F4061F" w:rsidRPr="001B3D5A" w:rsidRDefault="00F4061F" w:rsidP="001B3D5A">
      <w:pPr>
        <w:spacing w:after="0" w:line="240" w:lineRule="auto"/>
        <w:jc w:val="both"/>
        <w:rPr>
          <w:rFonts w:ascii="Arial" w:hAnsi="Arial" w:cs="Arial"/>
          <w:color w:val="000000" w:themeColor="text1"/>
        </w:rPr>
      </w:pPr>
    </w:p>
    <w:p w14:paraId="62B1B32B" w14:textId="77777777" w:rsidR="00F4061F" w:rsidRPr="001B3D5A" w:rsidRDefault="00F4061F" w:rsidP="001B3D5A">
      <w:pPr>
        <w:spacing w:after="0" w:line="240" w:lineRule="auto"/>
        <w:jc w:val="both"/>
        <w:rPr>
          <w:rFonts w:ascii="Arial" w:hAnsi="Arial" w:cs="Arial"/>
          <w:color w:val="000000" w:themeColor="text1"/>
        </w:rPr>
      </w:pPr>
      <w:r w:rsidRPr="001B3D5A">
        <w:rPr>
          <w:rFonts w:ascii="Arial" w:hAnsi="Arial" w:cs="Arial"/>
          <w:color w:val="000000" w:themeColor="text1"/>
        </w:rPr>
        <w:t xml:space="preserve">Hofert, M., </w:t>
      </w:r>
      <w:r w:rsidRPr="001B3D5A">
        <w:rPr>
          <w:rFonts w:ascii="Arial" w:hAnsi="Arial" w:cs="Arial"/>
          <w:b/>
          <w:bCs/>
          <w:color w:val="000000" w:themeColor="text1"/>
        </w:rPr>
        <w:t>Hahner</w:t>
      </w:r>
      <w:r w:rsidRPr="001B3D5A">
        <w:rPr>
          <w:rFonts w:ascii="Arial" w:hAnsi="Arial" w:cs="Arial"/>
          <w:color w:val="000000" w:themeColor="text1"/>
        </w:rPr>
        <w:t xml:space="preserve">, P. (2024). Assoziationen zwischen obstruktiver Schlafapnoe und Parodontitis. </w:t>
      </w:r>
      <w:r w:rsidRPr="001B3D5A">
        <w:rPr>
          <w:rFonts w:ascii="Arial" w:hAnsi="Arial" w:cs="Arial"/>
          <w:i/>
          <w:iCs/>
          <w:color w:val="000000" w:themeColor="text1"/>
        </w:rPr>
        <w:t>Prophylaxe Journal</w:t>
      </w:r>
      <w:r w:rsidRPr="001B3D5A">
        <w:rPr>
          <w:rFonts w:ascii="Arial" w:hAnsi="Arial" w:cs="Arial"/>
          <w:color w:val="000000" w:themeColor="text1"/>
        </w:rPr>
        <w:t xml:space="preserve"> 10(2):6-12.</w:t>
      </w:r>
    </w:p>
    <w:p w14:paraId="6EC39B54" w14:textId="77777777" w:rsidR="00F4061F" w:rsidRPr="001B3D5A" w:rsidRDefault="00F4061F" w:rsidP="001B3D5A">
      <w:pPr>
        <w:spacing w:after="0" w:line="240" w:lineRule="auto"/>
        <w:jc w:val="both"/>
        <w:rPr>
          <w:rFonts w:ascii="Arial" w:hAnsi="Arial" w:cs="Arial"/>
          <w:color w:val="000000" w:themeColor="text1"/>
        </w:rPr>
      </w:pPr>
    </w:p>
    <w:p w14:paraId="56336E1C" w14:textId="77777777" w:rsidR="00F4061F" w:rsidRPr="001B3D5A" w:rsidRDefault="00F4061F" w:rsidP="001B3D5A">
      <w:pPr>
        <w:spacing w:after="0" w:line="240" w:lineRule="auto"/>
        <w:jc w:val="both"/>
        <w:rPr>
          <w:rFonts w:ascii="Arial" w:hAnsi="Arial" w:cs="Arial"/>
          <w:color w:val="000000" w:themeColor="text1"/>
        </w:rPr>
      </w:pPr>
      <w:r w:rsidRPr="001B3D5A">
        <w:rPr>
          <w:rFonts w:ascii="Arial" w:hAnsi="Arial" w:cs="Arial"/>
          <w:b/>
          <w:bCs/>
          <w:color w:val="000000" w:themeColor="text1"/>
        </w:rPr>
        <w:t>Hahner</w:t>
      </w:r>
      <w:r w:rsidRPr="001B3D5A">
        <w:rPr>
          <w:rFonts w:ascii="Arial" w:hAnsi="Arial" w:cs="Arial"/>
          <w:color w:val="000000" w:themeColor="text1"/>
        </w:rPr>
        <w:t xml:space="preserve">, P. (2024). Neuartige Wirkstoffkombination in der Parodontitistherapie (Interview). </w:t>
      </w:r>
      <w:r w:rsidRPr="001B3D5A">
        <w:rPr>
          <w:rFonts w:ascii="Arial" w:hAnsi="Arial" w:cs="Arial"/>
          <w:i/>
          <w:iCs/>
          <w:color w:val="000000" w:themeColor="text1"/>
        </w:rPr>
        <w:t>Praktische Implantologie und Implantatprothetik</w:t>
      </w:r>
      <w:r w:rsidRPr="001B3D5A">
        <w:rPr>
          <w:rFonts w:ascii="Arial" w:hAnsi="Arial" w:cs="Arial"/>
          <w:color w:val="000000" w:themeColor="text1"/>
        </w:rPr>
        <w:t>; 15(1):64.</w:t>
      </w:r>
    </w:p>
    <w:p w14:paraId="533734F3" w14:textId="77777777" w:rsidR="00D81DB0" w:rsidRPr="001B3D5A" w:rsidRDefault="00D81DB0" w:rsidP="001B3D5A">
      <w:pPr>
        <w:spacing w:after="0" w:line="240" w:lineRule="auto"/>
        <w:jc w:val="both"/>
        <w:rPr>
          <w:rFonts w:ascii="Arial" w:hAnsi="Arial" w:cs="Arial"/>
          <w:color w:val="000000" w:themeColor="text1"/>
        </w:rPr>
      </w:pPr>
    </w:p>
    <w:p w14:paraId="2DA5D47A" w14:textId="24CDB836" w:rsidR="00D81DB0" w:rsidRPr="001B3D5A" w:rsidRDefault="00D81DB0" w:rsidP="001B3D5A">
      <w:pPr>
        <w:jc w:val="both"/>
        <w:rPr>
          <w:rFonts w:ascii="Arial" w:hAnsi="Arial" w:cs="Arial"/>
          <w:lang w:eastAsia="de-DE"/>
        </w:rPr>
      </w:pPr>
      <w:r w:rsidRPr="001B3D5A">
        <w:rPr>
          <w:rFonts w:ascii="Arial" w:hAnsi="Arial" w:cs="Arial"/>
          <w:lang w:eastAsia="de-DE"/>
        </w:rPr>
        <w:t xml:space="preserve">Alt, P. S., </w:t>
      </w:r>
      <w:r w:rsidRPr="001B3D5A">
        <w:rPr>
          <w:rFonts w:ascii="Arial" w:hAnsi="Arial" w:cs="Arial"/>
          <w:b/>
          <w:bCs/>
          <w:lang w:eastAsia="de-DE"/>
        </w:rPr>
        <w:t>Hamacher</w:t>
      </w:r>
      <w:r w:rsidRPr="001B3D5A">
        <w:rPr>
          <w:rFonts w:ascii="Arial" w:hAnsi="Arial" w:cs="Arial"/>
          <w:lang w:eastAsia="de-DE"/>
        </w:rPr>
        <w:t xml:space="preserve">, D., Anetzberger, H. &amp; Becker, R. (2024). </w:t>
      </w:r>
      <w:r w:rsidRPr="001B3D5A">
        <w:rPr>
          <w:rFonts w:ascii="Arial" w:hAnsi="Arial" w:cs="Arial"/>
          <w:lang w:val="en-IE" w:eastAsia="de-DE"/>
        </w:rPr>
        <w:t xml:space="preserve">Movement-based cognitive training does not significantly shorten the learning curve for acquiring arthroscopic basic skills. Knee surgery, sports traumatology, arthroscopy : official journal of the ESSKA, 32(9), 2463–2473. </w:t>
      </w:r>
      <w:hyperlink r:id="rId13" w:history="1">
        <w:r w:rsidRPr="001B3D5A">
          <w:rPr>
            <w:rStyle w:val="Hyperlink"/>
            <w:rFonts w:ascii="Arial" w:hAnsi="Arial" w:cs="Arial"/>
            <w:lang w:eastAsia="de-DE"/>
          </w:rPr>
          <w:t>https://doi.org/10.1002/ksa.12351</w:t>
        </w:r>
      </w:hyperlink>
      <w:r w:rsidRPr="001B3D5A">
        <w:rPr>
          <w:rFonts w:ascii="Arial" w:hAnsi="Arial" w:cs="Arial"/>
          <w:lang w:eastAsia="de-DE"/>
        </w:rPr>
        <w:t xml:space="preserve"> </w:t>
      </w:r>
    </w:p>
    <w:p w14:paraId="4B5213BF" w14:textId="5039AC99" w:rsidR="004C2D2D" w:rsidRPr="001B3D5A" w:rsidRDefault="00D81DB0" w:rsidP="001B3D5A">
      <w:pPr>
        <w:jc w:val="both"/>
        <w:rPr>
          <w:rFonts w:ascii="Arial" w:hAnsi="Arial" w:cs="Arial"/>
          <w:lang w:val="en-IE"/>
        </w:rPr>
      </w:pPr>
      <w:r w:rsidRPr="001B3D5A">
        <w:rPr>
          <w:rFonts w:ascii="Arial" w:hAnsi="Arial" w:cs="Arial"/>
          <w:b/>
          <w:bCs/>
        </w:rPr>
        <w:t>Hamacher, D., Feodoroff, B. &amp; Karsten, B</w:t>
      </w:r>
      <w:r w:rsidRPr="001B3D5A">
        <w:rPr>
          <w:rFonts w:ascii="Arial" w:hAnsi="Arial" w:cs="Arial"/>
        </w:rPr>
        <w:t xml:space="preserve">. (in press). Sportwissenschaft in Prävention und Rehabilitation. In C. Kurscheid, N. Balke-Karrenbauer &amp; J. Mollenhauer (Eds.) Gesundheitsökonomie und Versorgungswissenschaft. </w:t>
      </w:r>
      <w:r w:rsidRPr="001B3D5A">
        <w:rPr>
          <w:rFonts w:ascii="Arial" w:hAnsi="Arial" w:cs="Arial"/>
          <w:lang w:val="en-IE"/>
        </w:rPr>
        <w:t>Heidelberg: Springer Berlin.</w:t>
      </w:r>
    </w:p>
    <w:p w14:paraId="1403CFB3" w14:textId="13FF7CF4" w:rsidR="00D81DB0" w:rsidRPr="001B3D5A" w:rsidRDefault="00D81DB0" w:rsidP="001B3D5A">
      <w:pPr>
        <w:jc w:val="both"/>
        <w:rPr>
          <w:rFonts w:ascii="Arial" w:hAnsi="Arial" w:cs="Arial"/>
          <w:lang w:val="en-IE"/>
        </w:rPr>
      </w:pPr>
      <w:r w:rsidRPr="001B3D5A">
        <w:rPr>
          <w:rFonts w:ascii="Arial" w:hAnsi="Arial" w:cs="Arial"/>
          <w:b/>
          <w:bCs/>
          <w:lang w:val="en-IE"/>
        </w:rPr>
        <w:t>Jahr</w:t>
      </w:r>
      <w:r w:rsidRPr="001B3D5A">
        <w:rPr>
          <w:rFonts w:ascii="Arial" w:hAnsi="Arial" w:cs="Arial"/>
          <w:lang w:val="en-IE"/>
        </w:rPr>
        <w:t>, M., &amp; Fußel, S.: Capacity smoothing and job shop scheduling with backlog carryover and job prioritisation: a case study from the carbon graphite processing industry, International Journal of Operational Research, Vol. 50, No. 3, 2024, DOI: 10.1504/IJOR.2024.139266</w:t>
      </w:r>
    </w:p>
    <w:p w14:paraId="3ED711EA" w14:textId="2827D4CD" w:rsidR="00D81DB0" w:rsidRPr="001B3D5A" w:rsidRDefault="00D81DB0" w:rsidP="001B3D5A">
      <w:pPr>
        <w:jc w:val="both"/>
        <w:rPr>
          <w:rFonts w:ascii="Arial" w:hAnsi="Arial" w:cs="Arial"/>
          <w:lang w:val="en-IE"/>
        </w:rPr>
      </w:pPr>
      <w:r w:rsidRPr="001B3D5A">
        <w:rPr>
          <w:rFonts w:ascii="Arial" w:hAnsi="Arial" w:cs="Arial"/>
          <w:lang w:val="en-IE"/>
        </w:rPr>
        <w:t xml:space="preserve">Mynarek, F., &amp; </w:t>
      </w:r>
      <w:r w:rsidRPr="001B3D5A">
        <w:rPr>
          <w:rFonts w:ascii="Arial" w:hAnsi="Arial" w:cs="Arial"/>
          <w:b/>
          <w:bCs/>
          <w:lang w:val="en-IE"/>
        </w:rPr>
        <w:t>Jahr</w:t>
      </w:r>
      <w:r w:rsidRPr="001B3D5A">
        <w:rPr>
          <w:rFonts w:ascii="Arial" w:hAnsi="Arial" w:cs="Arial"/>
          <w:lang w:val="en-IE"/>
        </w:rPr>
        <w:t xml:space="preserve">, M. (2024). Effects of social distancing during COVID-19 on informal learning behaviours and work performance: the role of organisational remote working cultures. Human Resource Development International, 1–26. </w:t>
      </w:r>
      <w:hyperlink r:id="rId14" w:history="1">
        <w:r w:rsidRPr="001B3D5A">
          <w:rPr>
            <w:rStyle w:val="Hyperlink"/>
            <w:rFonts w:ascii="Arial" w:hAnsi="Arial" w:cs="Arial"/>
            <w:lang w:val="en-IE"/>
          </w:rPr>
          <w:t>https://doi.org/10.1080/13678868.2024.2356503</w:t>
        </w:r>
      </w:hyperlink>
      <w:r w:rsidRPr="001B3D5A">
        <w:rPr>
          <w:rFonts w:ascii="Arial" w:hAnsi="Arial" w:cs="Arial"/>
          <w:lang w:val="en-IE"/>
        </w:rPr>
        <w:t xml:space="preserve"> </w:t>
      </w:r>
    </w:p>
    <w:p w14:paraId="0A3A3863" w14:textId="7379B40F" w:rsidR="009E7EA7" w:rsidRPr="00563E25" w:rsidRDefault="00DB1F64" w:rsidP="001B3D5A">
      <w:pPr>
        <w:jc w:val="both"/>
        <w:rPr>
          <w:rFonts w:ascii="Arial" w:hAnsi="Arial" w:cs="Arial"/>
          <w:iCs/>
          <w:lang w:val="en-IE"/>
        </w:rPr>
      </w:pPr>
      <w:r w:rsidRPr="00563E25">
        <w:rPr>
          <w:rFonts w:ascii="Arial" w:hAnsi="Arial" w:cs="Arial"/>
          <w:iCs/>
          <w:lang w:val="en-IE"/>
        </w:rPr>
        <w:t xml:space="preserve">Peuckmann-Post, V., </w:t>
      </w:r>
      <w:r w:rsidRPr="00563E25">
        <w:rPr>
          <w:rFonts w:ascii="Arial" w:hAnsi="Arial" w:cs="Arial"/>
          <w:b/>
          <w:bCs/>
          <w:iCs/>
          <w:lang w:val="en-IE"/>
        </w:rPr>
        <w:t>Junker</w:t>
      </w:r>
      <w:r w:rsidRPr="00563E25">
        <w:rPr>
          <w:rFonts w:ascii="Arial" w:hAnsi="Arial" w:cs="Arial"/>
          <w:iCs/>
          <w:lang w:val="en-IE"/>
        </w:rPr>
        <w:t xml:space="preserve"> U., Nauck F., Wiese C. (2024). </w:t>
      </w:r>
      <w:r w:rsidRPr="001B3D5A">
        <w:rPr>
          <w:rFonts w:ascii="Arial" w:hAnsi="Arial" w:cs="Arial"/>
          <w:iCs/>
        </w:rPr>
        <w:t xml:space="preserve">Palliativmedizin: Welche Rolle können und wollen wir in der Anästhesiologie für uns einnehmen? Eine Umfrage unter Mitgliedern des gemeinsamen wissenschaftlichen Arbeitskreises Palliativmedizin des BDA und der DGAI. </w:t>
      </w:r>
      <w:hyperlink r:id="rId15" w:history="1">
        <w:r w:rsidRPr="00563E25">
          <w:rPr>
            <w:rStyle w:val="Hyperlink"/>
            <w:rFonts w:ascii="Arial" w:hAnsi="Arial" w:cs="Arial"/>
            <w:iCs/>
            <w:lang w:val="en-IE"/>
          </w:rPr>
          <w:t>https://doi.org/10.19224/ai2024.280</w:t>
        </w:r>
      </w:hyperlink>
      <w:r w:rsidRPr="00563E25">
        <w:rPr>
          <w:rFonts w:ascii="Arial" w:hAnsi="Arial" w:cs="Arial"/>
          <w:iCs/>
          <w:lang w:val="en-IE"/>
        </w:rPr>
        <w:t xml:space="preserve"> </w:t>
      </w:r>
    </w:p>
    <w:p w14:paraId="48E03866" w14:textId="57C8C5FB" w:rsidR="00DB1F64" w:rsidRPr="001B3D5A" w:rsidRDefault="00DB1F64" w:rsidP="001B3D5A">
      <w:pPr>
        <w:spacing w:after="0" w:line="240" w:lineRule="auto"/>
        <w:jc w:val="both"/>
        <w:rPr>
          <w:rFonts w:ascii="Arial" w:hAnsi="Arial" w:cs="Arial"/>
          <w:lang w:val="en-GB" w:eastAsia="de-DE"/>
        </w:rPr>
      </w:pPr>
      <w:r w:rsidRPr="001B3D5A">
        <w:rPr>
          <w:rFonts w:ascii="Arial" w:hAnsi="Arial" w:cs="Arial"/>
          <w:lang w:val="en-GB" w:eastAsia="de-DE"/>
        </w:rPr>
        <w:t xml:space="preserve">Hunter, B., </w:t>
      </w:r>
      <w:r w:rsidRPr="001B3D5A">
        <w:rPr>
          <w:rFonts w:ascii="Arial" w:hAnsi="Arial" w:cs="Arial"/>
          <w:b/>
          <w:bCs/>
          <w:lang w:val="en-GB" w:eastAsia="de-DE"/>
        </w:rPr>
        <w:t>Karsten</w:t>
      </w:r>
      <w:r w:rsidRPr="001B3D5A">
        <w:rPr>
          <w:rFonts w:ascii="Arial" w:hAnsi="Arial" w:cs="Arial"/>
          <w:lang w:val="en-GB" w:eastAsia="de-DE"/>
        </w:rPr>
        <w:t>, B., Greenhalgh, A., Burnley, M., Muniz-Pumares, D. The Application of Non-Linear Methods to Quantify Changes to Movement Dynamics During Running: A Scoping Review. J Sports Sci. 2023; doi: 10.1080/02640414.2023.2225014</w:t>
      </w:r>
    </w:p>
    <w:p w14:paraId="1D3FF2E0" w14:textId="77777777" w:rsidR="00DB1F64" w:rsidRPr="001B3D5A" w:rsidRDefault="00DB1F64" w:rsidP="001B3D5A">
      <w:pPr>
        <w:spacing w:after="0" w:line="240" w:lineRule="auto"/>
        <w:jc w:val="both"/>
        <w:rPr>
          <w:rFonts w:ascii="Arial" w:hAnsi="Arial" w:cs="Arial"/>
          <w:lang w:val="en-GB" w:eastAsia="de-DE"/>
        </w:rPr>
      </w:pPr>
    </w:p>
    <w:p w14:paraId="2EA0F7CB" w14:textId="359B7584" w:rsidR="00DB1F64" w:rsidRPr="001B3D5A" w:rsidRDefault="00DB1F64" w:rsidP="001B3D5A">
      <w:pPr>
        <w:spacing w:after="0" w:line="240" w:lineRule="auto"/>
        <w:jc w:val="both"/>
        <w:rPr>
          <w:rFonts w:ascii="Arial" w:hAnsi="Arial" w:cs="Arial"/>
          <w:lang w:eastAsia="de-DE"/>
        </w:rPr>
      </w:pPr>
      <w:r w:rsidRPr="001B3D5A">
        <w:rPr>
          <w:rFonts w:ascii="Arial" w:hAnsi="Arial" w:cs="Arial"/>
          <w:b/>
          <w:bCs/>
          <w:lang w:eastAsia="de-DE"/>
        </w:rPr>
        <w:t>Larisch</w:t>
      </w:r>
      <w:r w:rsidRPr="001B3D5A">
        <w:rPr>
          <w:rFonts w:ascii="Arial" w:hAnsi="Arial" w:cs="Arial"/>
          <w:lang w:eastAsia="de-DE"/>
        </w:rPr>
        <w:t xml:space="preserve"> K. &amp; Da Cunha, K. (2024) Was wünschen sich angehende Physician Assistants für ihre berufliche Zukunft?, Physician Assistant, 5 Jg., Nr 1/24</w:t>
      </w:r>
    </w:p>
    <w:p w14:paraId="6DE76E2C" w14:textId="77777777" w:rsidR="00DB1F64" w:rsidRPr="001B3D5A" w:rsidRDefault="00DB1F64" w:rsidP="001B3D5A">
      <w:pPr>
        <w:spacing w:after="0" w:line="240" w:lineRule="auto"/>
        <w:jc w:val="both"/>
        <w:rPr>
          <w:rFonts w:ascii="Arial" w:hAnsi="Arial" w:cs="Arial"/>
          <w:lang w:eastAsia="de-DE"/>
        </w:rPr>
      </w:pPr>
    </w:p>
    <w:p w14:paraId="22AA56AC" w14:textId="29796DAE" w:rsidR="00DB1F64" w:rsidRPr="001B3D5A" w:rsidRDefault="00DB1F64" w:rsidP="001B3D5A">
      <w:pPr>
        <w:spacing w:after="0" w:line="240" w:lineRule="auto"/>
        <w:jc w:val="both"/>
        <w:rPr>
          <w:rFonts w:ascii="Arial" w:hAnsi="Arial" w:cs="Arial"/>
          <w:lang w:val="en-IE" w:eastAsia="de-DE"/>
        </w:rPr>
      </w:pPr>
      <w:r w:rsidRPr="001B3D5A">
        <w:rPr>
          <w:rFonts w:ascii="Arial" w:hAnsi="Arial" w:cs="Arial"/>
          <w:lang w:eastAsia="de-DE"/>
        </w:rPr>
        <w:t xml:space="preserve">Sannwald, L. W., </w:t>
      </w:r>
      <w:r w:rsidRPr="001B3D5A">
        <w:rPr>
          <w:rFonts w:ascii="Arial" w:hAnsi="Arial" w:cs="Arial"/>
          <w:b/>
          <w:bCs/>
          <w:lang w:eastAsia="de-DE"/>
        </w:rPr>
        <w:t>Moskopp</w:t>
      </w:r>
      <w:r w:rsidRPr="001B3D5A">
        <w:rPr>
          <w:rFonts w:ascii="Arial" w:hAnsi="Arial" w:cs="Arial"/>
          <w:lang w:eastAsia="de-DE"/>
        </w:rPr>
        <w:t xml:space="preserve">, D. &amp; Moskopp, M. L. (2024). </w:t>
      </w:r>
      <w:r w:rsidRPr="001B3D5A">
        <w:rPr>
          <w:rFonts w:ascii="Arial" w:hAnsi="Arial" w:cs="Arial"/>
          <w:lang w:val="en-IE" w:eastAsia="de-DE"/>
        </w:rPr>
        <w:t>The Extension of Traumatic Subdural Hematoma into the Interhemispheric Fissure Is Associated with Coagulation Disorders: A Retrospective Study. Journal of neurological surgery. Part A, Central European neurosurgery. Vorab-Onlinepublikation. https://doi.org/10.1055/s-0043-1777859</w:t>
      </w:r>
    </w:p>
    <w:p w14:paraId="00F1F432" w14:textId="77777777" w:rsidR="00DB1F64" w:rsidRPr="001B3D5A" w:rsidRDefault="00DB1F64" w:rsidP="001B3D5A">
      <w:pPr>
        <w:spacing w:after="0" w:line="240" w:lineRule="auto"/>
        <w:jc w:val="both"/>
        <w:rPr>
          <w:rFonts w:ascii="Arial" w:hAnsi="Arial" w:cs="Arial"/>
          <w:lang w:val="en-IE" w:eastAsia="de-DE"/>
        </w:rPr>
      </w:pPr>
    </w:p>
    <w:p w14:paraId="6A39BE0C" w14:textId="59B86064" w:rsidR="00DB1F64" w:rsidRPr="00563E25" w:rsidRDefault="00356399" w:rsidP="001B3D5A">
      <w:pPr>
        <w:spacing w:after="0" w:line="240" w:lineRule="auto"/>
        <w:jc w:val="both"/>
        <w:rPr>
          <w:rFonts w:ascii="Arial" w:hAnsi="Arial" w:cs="Arial"/>
          <w:lang w:eastAsia="de-DE"/>
        </w:rPr>
      </w:pPr>
      <w:r w:rsidRPr="001B3D5A">
        <w:rPr>
          <w:rFonts w:ascii="Arial" w:hAnsi="Arial" w:cs="Arial"/>
          <w:lang w:eastAsia="de-DE"/>
        </w:rPr>
        <w:t xml:space="preserve">Moskopp, M. L., </w:t>
      </w:r>
      <w:r w:rsidRPr="001B3D5A">
        <w:rPr>
          <w:rFonts w:ascii="Arial" w:hAnsi="Arial" w:cs="Arial"/>
          <w:b/>
          <w:bCs/>
          <w:lang w:eastAsia="de-DE"/>
        </w:rPr>
        <w:t>Moskopp</w:t>
      </w:r>
      <w:r w:rsidRPr="001B3D5A">
        <w:rPr>
          <w:rFonts w:ascii="Arial" w:hAnsi="Arial" w:cs="Arial"/>
          <w:lang w:eastAsia="de-DE"/>
        </w:rPr>
        <w:t xml:space="preserve">, D. &amp; Sannwald, L. W. (2024). </w:t>
      </w:r>
      <w:r w:rsidRPr="001B3D5A">
        <w:rPr>
          <w:rFonts w:ascii="Arial" w:hAnsi="Arial" w:cs="Arial"/>
          <w:lang w:val="en-IE" w:eastAsia="de-DE"/>
        </w:rPr>
        <w:t xml:space="preserve">Impact of early follow-up CT in the conservative management of traumatic brain injury on surgical decision making: A retrospective, single-center analysis with special respect to coagulopathy. European journal of trauma and emergency surgery : official publication of the European Trauma Society. </w:t>
      </w:r>
      <w:r w:rsidRPr="00563E25">
        <w:rPr>
          <w:rFonts w:ascii="Arial" w:hAnsi="Arial" w:cs="Arial"/>
          <w:lang w:eastAsia="de-DE"/>
        </w:rPr>
        <w:t xml:space="preserve">Vorab-Onlinepublikation. </w:t>
      </w:r>
      <w:hyperlink r:id="rId16" w:history="1">
        <w:r w:rsidRPr="00563E25">
          <w:rPr>
            <w:rStyle w:val="Hyperlink"/>
            <w:rFonts w:ascii="Arial" w:hAnsi="Arial" w:cs="Arial"/>
            <w:lang w:eastAsia="de-DE"/>
          </w:rPr>
          <w:t>https://doi.org/10.1007/s00068-024-02449-3</w:t>
        </w:r>
      </w:hyperlink>
    </w:p>
    <w:p w14:paraId="3808755F" w14:textId="77777777" w:rsidR="00356399" w:rsidRPr="00563E25" w:rsidRDefault="00356399" w:rsidP="001B3D5A">
      <w:pPr>
        <w:spacing w:after="0" w:line="240" w:lineRule="auto"/>
        <w:jc w:val="both"/>
        <w:rPr>
          <w:rFonts w:ascii="Arial" w:hAnsi="Arial" w:cs="Arial"/>
          <w:lang w:eastAsia="de-DE"/>
        </w:rPr>
      </w:pPr>
    </w:p>
    <w:p w14:paraId="5EFE9E61" w14:textId="560D1653" w:rsidR="00356399" w:rsidRPr="001B3D5A" w:rsidRDefault="00356399" w:rsidP="001B3D5A">
      <w:pPr>
        <w:spacing w:after="0" w:line="240" w:lineRule="auto"/>
        <w:jc w:val="both"/>
        <w:rPr>
          <w:rFonts w:ascii="Arial" w:hAnsi="Arial" w:cs="Arial"/>
          <w:lang w:eastAsia="de-DE"/>
        </w:rPr>
      </w:pPr>
      <w:r w:rsidRPr="001B3D5A">
        <w:rPr>
          <w:rFonts w:ascii="Arial" w:hAnsi="Arial" w:cs="Arial"/>
          <w:b/>
          <w:bCs/>
          <w:lang w:eastAsia="de-DE"/>
        </w:rPr>
        <w:t>Must</w:t>
      </w:r>
      <w:r w:rsidRPr="001B3D5A">
        <w:rPr>
          <w:rFonts w:ascii="Arial" w:hAnsi="Arial" w:cs="Arial"/>
          <w:lang w:eastAsia="de-DE"/>
        </w:rPr>
        <w:t>, T., Rau, F. &amp; Otten, M. (Hrsg.) (2024). Themenheft: Dekonstruktion digitaler Desinformationsstrategien. Phänomene des Rechtsextremismus. MedienPädagogik, 59. doi.org/10.21240/mpaed/59.X</w:t>
      </w:r>
    </w:p>
    <w:p w14:paraId="09C7CA57" w14:textId="77777777" w:rsidR="00356399" w:rsidRPr="001B3D5A" w:rsidRDefault="00356399" w:rsidP="001B3D5A">
      <w:pPr>
        <w:spacing w:after="0" w:line="240" w:lineRule="auto"/>
        <w:jc w:val="both"/>
        <w:rPr>
          <w:rFonts w:ascii="Arial" w:hAnsi="Arial" w:cs="Arial"/>
          <w:lang w:eastAsia="de-DE"/>
        </w:rPr>
      </w:pPr>
    </w:p>
    <w:p w14:paraId="690ED969" w14:textId="77777777" w:rsidR="00356399" w:rsidRPr="001B3D5A" w:rsidRDefault="00356399" w:rsidP="001B3D5A">
      <w:pPr>
        <w:spacing w:after="0" w:line="240" w:lineRule="auto"/>
        <w:jc w:val="both"/>
        <w:rPr>
          <w:rFonts w:ascii="Arial" w:hAnsi="Arial" w:cs="Arial"/>
          <w:lang w:eastAsia="de-DE"/>
        </w:rPr>
      </w:pPr>
      <w:r w:rsidRPr="001B3D5A">
        <w:rPr>
          <w:rFonts w:ascii="Arial" w:hAnsi="Arial" w:cs="Arial"/>
          <w:lang w:eastAsia="de-DE"/>
        </w:rPr>
        <w:t xml:space="preserve">Norden, J.v., </w:t>
      </w:r>
      <w:r w:rsidRPr="001B3D5A">
        <w:rPr>
          <w:rFonts w:ascii="Arial" w:hAnsi="Arial" w:cs="Arial"/>
          <w:b/>
          <w:bCs/>
          <w:lang w:eastAsia="de-DE"/>
        </w:rPr>
        <w:t>Must</w:t>
      </w:r>
      <w:r w:rsidRPr="001B3D5A">
        <w:rPr>
          <w:rFonts w:ascii="Arial" w:hAnsi="Arial" w:cs="Arial"/>
          <w:lang w:eastAsia="de-DE"/>
        </w:rPr>
        <w:t>, T. &amp; Lojewski, J. (2024). Historisch denken Lernen braucht problemorientierte Gegenwartsbezüge. Empirische Erkenntnisse zur narrativen Kompetenz bei Studierenden. GWU, 75 (1/2), 84-94.</w:t>
      </w:r>
    </w:p>
    <w:p w14:paraId="2C069CD1" w14:textId="77777777" w:rsidR="00356399" w:rsidRPr="001B3D5A" w:rsidRDefault="00356399" w:rsidP="001B3D5A">
      <w:pPr>
        <w:spacing w:after="0" w:line="240" w:lineRule="auto"/>
        <w:jc w:val="both"/>
        <w:rPr>
          <w:rFonts w:ascii="Arial" w:hAnsi="Arial" w:cs="Arial"/>
          <w:lang w:eastAsia="de-DE"/>
        </w:rPr>
      </w:pPr>
    </w:p>
    <w:p w14:paraId="79B779BE" w14:textId="77777777" w:rsidR="00356399" w:rsidRPr="001B3D5A" w:rsidRDefault="00356399" w:rsidP="001B3D5A">
      <w:pPr>
        <w:spacing w:after="0" w:line="240" w:lineRule="auto"/>
        <w:jc w:val="both"/>
        <w:rPr>
          <w:rFonts w:ascii="Arial" w:hAnsi="Arial" w:cs="Arial"/>
          <w:lang w:eastAsia="de-DE"/>
        </w:rPr>
      </w:pPr>
      <w:r w:rsidRPr="001B3D5A">
        <w:rPr>
          <w:rFonts w:ascii="Arial" w:hAnsi="Arial" w:cs="Arial"/>
          <w:b/>
          <w:bCs/>
          <w:lang w:eastAsia="de-DE"/>
        </w:rPr>
        <w:t>Must</w:t>
      </w:r>
      <w:r w:rsidRPr="001B3D5A">
        <w:rPr>
          <w:rFonts w:ascii="Arial" w:hAnsi="Arial" w:cs="Arial"/>
          <w:lang w:eastAsia="de-DE"/>
        </w:rPr>
        <w:t>, T. &amp; Otten, M. (2024). Digitale Desinformation als Phänomen im Rahmen einer politischen Medienbildung im Sachunterricht – Ein- und Ausblicke in das Projekt ZuDD. In A. Becher, E. Gläser &amp; N. Kallweit (Hrsg.), Politische Bildung im Sachunterricht. Potenziale – Positionen – Perspektiven. Bad Heilbrunn: Klinkhardt. doi.org/10.35468/6107</w:t>
      </w:r>
    </w:p>
    <w:p w14:paraId="5C0EAD3D" w14:textId="77777777" w:rsidR="00356399" w:rsidRPr="001B3D5A" w:rsidRDefault="00356399" w:rsidP="001B3D5A">
      <w:pPr>
        <w:spacing w:after="0" w:line="240" w:lineRule="auto"/>
        <w:jc w:val="both"/>
        <w:rPr>
          <w:rFonts w:ascii="Arial" w:hAnsi="Arial" w:cs="Arial"/>
          <w:lang w:eastAsia="de-DE"/>
        </w:rPr>
      </w:pPr>
    </w:p>
    <w:p w14:paraId="4616071D" w14:textId="0EC65DBF" w:rsidR="00356399" w:rsidRPr="00563E25" w:rsidRDefault="00356399" w:rsidP="001B3D5A">
      <w:pPr>
        <w:spacing w:after="0" w:line="240" w:lineRule="auto"/>
        <w:jc w:val="both"/>
        <w:rPr>
          <w:rFonts w:ascii="Arial" w:hAnsi="Arial" w:cs="Arial"/>
          <w:lang w:eastAsia="de-DE"/>
        </w:rPr>
      </w:pPr>
      <w:r w:rsidRPr="001B3D5A">
        <w:rPr>
          <w:rFonts w:ascii="Arial" w:hAnsi="Arial" w:cs="Arial"/>
          <w:b/>
          <w:bCs/>
          <w:lang w:eastAsia="de-DE"/>
        </w:rPr>
        <w:t>Must</w:t>
      </w:r>
      <w:r w:rsidRPr="001B3D5A">
        <w:rPr>
          <w:rFonts w:ascii="Arial" w:hAnsi="Arial" w:cs="Arial"/>
          <w:lang w:eastAsia="de-DE"/>
        </w:rPr>
        <w:t xml:space="preserve">, T. (2024) Rezension zu: Astrid Fendt et al. (Hg.): Antike vermitteln und entdecken – ein Handbuch. </w:t>
      </w:r>
      <w:r w:rsidRPr="00563E25">
        <w:rPr>
          <w:rFonts w:ascii="Arial" w:hAnsi="Arial" w:cs="Arial"/>
          <w:lang w:eastAsia="de-DE"/>
        </w:rPr>
        <w:t>Mit Kindern und Jugendlichen im Museum. gfh, 17 (2), 134-135.</w:t>
      </w:r>
    </w:p>
    <w:p w14:paraId="6A07BE1D" w14:textId="77777777" w:rsidR="00356399" w:rsidRPr="00563E25" w:rsidRDefault="00356399" w:rsidP="001B3D5A">
      <w:pPr>
        <w:spacing w:after="0" w:line="240" w:lineRule="auto"/>
        <w:jc w:val="both"/>
        <w:rPr>
          <w:rFonts w:ascii="Arial" w:hAnsi="Arial" w:cs="Arial"/>
          <w:lang w:eastAsia="de-DE"/>
        </w:rPr>
      </w:pPr>
    </w:p>
    <w:p w14:paraId="64165874" w14:textId="77777777" w:rsidR="00356399" w:rsidRPr="001B3D5A" w:rsidRDefault="00356399" w:rsidP="001B3D5A">
      <w:pPr>
        <w:spacing w:after="0" w:line="240" w:lineRule="auto"/>
        <w:jc w:val="both"/>
        <w:rPr>
          <w:rFonts w:ascii="Arial" w:hAnsi="Arial" w:cs="Arial"/>
          <w:lang w:eastAsia="de-DE"/>
        </w:rPr>
      </w:pPr>
      <w:r w:rsidRPr="001B3D5A">
        <w:rPr>
          <w:rFonts w:ascii="Arial" w:hAnsi="Arial" w:cs="Arial"/>
          <w:b/>
          <w:bCs/>
          <w:lang w:eastAsia="de-DE"/>
        </w:rPr>
        <w:t>Neumann</w:t>
      </w:r>
      <w:r w:rsidRPr="001B3D5A">
        <w:rPr>
          <w:rFonts w:ascii="Arial" w:hAnsi="Arial" w:cs="Arial"/>
          <w:lang w:eastAsia="de-DE"/>
        </w:rPr>
        <w:t xml:space="preserve">, S., Hübner, M., &amp; </w:t>
      </w:r>
      <w:r w:rsidRPr="001B3D5A">
        <w:rPr>
          <w:rFonts w:ascii="Arial" w:hAnsi="Arial" w:cs="Arial"/>
          <w:b/>
          <w:bCs/>
          <w:lang w:eastAsia="de-DE"/>
        </w:rPr>
        <w:t>Puchert</w:t>
      </w:r>
      <w:r w:rsidRPr="001B3D5A">
        <w:rPr>
          <w:rFonts w:ascii="Arial" w:hAnsi="Arial" w:cs="Arial"/>
          <w:lang w:eastAsia="de-DE"/>
        </w:rPr>
        <w:t>, L. (2024). Belastungen und Krisensituationen bei Studierenden–Interventionen für psychosoziale Gesundheit im Dualen Studium der Sozialen Arbeit. In Erfolgsmodell duales Studium Sozialer Arbeit? Professionalisierung und Persönlichkeitsentwicklung durch förderliche Lehr-Lern-Settings (pp. 391-406). Wiesbaden: Springer Fachmedien Wiesbaden</w:t>
      </w:r>
    </w:p>
    <w:p w14:paraId="3BF2F782" w14:textId="77777777" w:rsidR="00356399" w:rsidRPr="001B3D5A" w:rsidRDefault="00356399" w:rsidP="001B3D5A">
      <w:pPr>
        <w:spacing w:after="0" w:line="240" w:lineRule="auto"/>
        <w:jc w:val="both"/>
        <w:rPr>
          <w:rFonts w:ascii="Arial" w:hAnsi="Arial" w:cs="Arial"/>
          <w:lang w:eastAsia="de-DE"/>
        </w:rPr>
      </w:pPr>
    </w:p>
    <w:p w14:paraId="261E58D6" w14:textId="1D753C3B" w:rsidR="00356399" w:rsidRPr="00563E25" w:rsidRDefault="00356399" w:rsidP="001B3D5A">
      <w:pPr>
        <w:spacing w:after="0" w:line="240" w:lineRule="auto"/>
        <w:jc w:val="both"/>
        <w:rPr>
          <w:rFonts w:ascii="Arial" w:hAnsi="Arial" w:cs="Arial"/>
          <w:lang w:eastAsia="de-DE"/>
        </w:rPr>
      </w:pPr>
      <w:r w:rsidRPr="001B3D5A">
        <w:rPr>
          <w:rFonts w:ascii="Arial" w:hAnsi="Arial" w:cs="Arial"/>
          <w:b/>
          <w:bCs/>
          <w:lang w:eastAsia="de-DE"/>
        </w:rPr>
        <w:t>Neumann</w:t>
      </w:r>
      <w:r w:rsidRPr="001B3D5A">
        <w:rPr>
          <w:rFonts w:ascii="Arial" w:hAnsi="Arial" w:cs="Arial"/>
          <w:lang w:eastAsia="de-DE"/>
        </w:rPr>
        <w:t xml:space="preserve"> S., Schmidt P., Franke AG. (2024). Affektive Störungen und ihr Zusammenhang zu Arbeitslosigkeit. </w:t>
      </w:r>
      <w:r w:rsidRPr="00563E25">
        <w:rPr>
          <w:rFonts w:ascii="Arial" w:hAnsi="Arial" w:cs="Arial"/>
          <w:lang w:eastAsia="de-DE"/>
        </w:rPr>
        <w:t>Neuro aktuell 6-2024: 20-25.</w:t>
      </w:r>
    </w:p>
    <w:p w14:paraId="184409E5" w14:textId="77777777" w:rsidR="00356399" w:rsidRPr="00563E25" w:rsidRDefault="00356399" w:rsidP="001B3D5A">
      <w:pPr>
        <w:spacing w:after="0" w:line="240" w:lineRule="auto"/>
        <w:jc w:val="both"/>
        <w:rPr>
          <w:rFonts w:ascii="Arial" w:hAnsi="Arial" w:cs="Arial"/>
          <w:lang w:eastAsia="de-DE"/>
        </w:rPr>
      </w:pPr>
    </w:p>
    <w:p w14:paraId="13451D72" w14:textId="50114BE1" w:rsidR="000012A4" w:rsidRPr="001B3D5A" w:rsidRDefault="000012A4" w:rsidP="001B3D5A">
      <w:pPr>
        <w:spacing w:after="0" w:line="240" w:lineRule="auto"/>
        <w:jc w:val="both"/>
        <w:rPr>
          <w:rFonts w:ascii="Arial" w:hAnsi="Arial" w:cs="Arial"/>
          <w:lang w:eastAsia="de-DE"/>
        </w:rPr>
      </w:pPr>
      <w:r w:rsidRPr="001B3D5A">
        <w:rPr>
          <w:rFonts w:ascii="Arial" w:hAnsi="Arial" w:cs="Arial"/>
          <w:b/>
          <w:bCs/>
          <w:lang w:eastAsia="de-DE"/>
        </w:rPr>
        <w:t>Röhrig-Herzog</w:t>
      </w:r>
      <w:r w:rsidRPr="001B3D5A">
        <w:rPr>
          <w:rFonts w:ascii="Arial" w:hAnsi="Arial" w:cs="Arial"/>
          <w:lang w:eastAsia="de-DE"/>
        </w:rPr>
        <w:t>, G., Waterkotte, R., Kunnel, A. (in press) Wenn das Alter uns herausfordert- Alterssymptome verstehen und ihnen begegnen. Kohlhammer Verlag, ISBN 978-3-17-043217-8</w:t>
      </w:r>
    </w:p>
    <w:p w14:paraId="76DFBFE6" w14:textId="77777777" w:rsidR="00356399" w:rsidRPr="001B3D5A" w:rsidRDefault="00356399" w:rsidP="001B3D5A">
      <w:pPr>
        <w:spacing w:after="0" w:line="240" w:lineRule="auto"/>
        <w:jc w:val="both"/>
        <w:rPr>
          <w:rFonts w:ascii="Arial" w:hAnsi="Arial" w:cs="Arial"/>
          <w:lang w:eastAsia="de-DE"/>
        </w:rPr>
      </w:pPr>
    </w:p>
    <w:p w14:paraId="7D148F66" w14:textId="305B8C64" w:rsidR="000012A4" w:rsidRPr="001B3D5A" w:rsidRDefault="000012A4" w:rsidP="001B3D5A">
      <w:pPr>
        <w:spacing w:after="0" w:line="240" w:lineRule="auto"/>
        <w:jc w:val="both"/>
        <w:rPr>
          <w:rFonts w:ascii="Arial" w:hAnsi="Arial" w:cs="Arial"/>
          <w:lang w:eastAsia="de-DE"/>
        </w:rPr>
      </w:pPr>
      <w:r w:rsidRPr="001B3D5A">
        <w:rPr>
          <w:rFonts w:ascii="Arial" w:hAnsi="Arial" w:cs="Arial"/>
          <w:lang w:eastAsia="de-DE"/>
        </w:rPr>
        <w:t xml:space="preserve">Blasi, A. M., Derman, S. H. M., Kunnel, A., Pape, P., </w:t>
      </w:r>
      <w:r w:rsidRPr="001B3D5A">
        <w:rPr>
          <w:rFonts w:ascii="Arial" w:hAnsi="Arial" w:cs="Arial"/>
          <w:b/>
          <w:bCs/>
          <w:lang w:eastAsia="de-DE"/>
        </w:rPr>
        <w:t>Röhrig</w:t>
      </w:r>
      <w:r w:rsidRPr="001B3D5A">
        <w:rPr>
          <w:rFonts w:ascii="Arial" w:hAnsi="Arial" w:cs="Arial"/>
          <w:lang w:eastAsia="de-DE"/>
        </w:rPr>
        <w:t xml:space="preserve">, G. &amp; Barbe, A. G. (2024). </w:t>
      </w:r>
      <w:r w:rsidRPr="001B3D5A">
        <w:rPr>
          <w:rFonts w:ascii="Arial" w:hAnsi="Arial" w:cs="Arial"/>
          <w:lang w:val="en-IE" w:eastAsia="de-DE"/>
        </w:rPr>
        <w:t xml:space="preserve">Oral Health and the Association with Blood Parameters in Neurogeriatric Inpatients without Relevant Systemic Inflammation: An Observational Study. </w:t>
      </w:r>
      <w:r w:rsidRPr="001B3D5A">
        <w:rPr>
          <w:rFonts w:ascii="Arial" w:hAnsi="Arial" w:cs="Arial"/>
          <w:lang w:eastAsia="de-DE"/>
        </w:rPr>
        <w:t xml:space="preserve">Geriatrics (Basel, Switzerland), 9(3). </w:t>
      </w:r>
      <w:hyperlink r:id="rId17" w:history="1">
        <w:r w:rsidRPr="001B3D5A">
          <w:rPr>
            <w:rStyle w:val="Hyperlink"/>
            <w:rFonts w:ascii="Arial" w:hAnsi="Arial" w:cs="Arial"/>
            <w:lang w:eastAsia="de-DE"/>
          </w:rPr>
          <w:t>https://doi.org/10.3390/geriatrics9030055</w:t>
        </w:r>
      </w:hyperlink>
    </w:p>
    <w:p w14:paraId="5494CF22" w14:textId="77777777" w:rsidR="000012A4" w:rsidRPr="001B3D5A" w:rsidRDefault="000012A4" w:rsidP="001B3D5A">
      <w:pPr>
        <w:spacing w:after="0" w:line="240" w:lineRule="auto"/>
        <w:jc w:val="both"/>
        <w:rPr>
          <w:rFonts w:ascii="Arial" w:hAnsi="Arial" w:cs="Arial"/>
          <w:lang w:eastAsia="de-DE"/>
        </w:rPr>
      </w:pPr>
    </w:p>
    <w:p w14:paraId="303263CE" w14:textId="691A1F40" w:rsidR="000012A4" w:rsidRPr="001B3D5A" w:rsidRDefault="000012A4" w:rsidP="001B3D5A">
      <w:pPr>
        <w:spacing w:after="0" w:line="240" w:lineRule="auto"/>
        <w:jc w:val="both"/>
        <w:rPr>
          <w:rFonts w:ascii="Arial" w:hAnsi="Arial" w:cs="Arial"/>
          <w:lang w:eastAsia="de-DE"/>
        </w:rPr>
      </w:pPr>
      <w:r w:rsidRPr="001B3D5A">
        <w:rPr>
          <w:rFonts w:ascii="Arial" w:hAnsi="Arial" w:cs="Arial"/>
          <w:lang w:eastAsia="de-DE"/>
        </w:rPr>
        <w:t xml:space="preserve">Schubert, A. &amp; </w:t>
      </w:r>
      <w:r w:rsidRPr="001B3D5A">
        <w:rPr>
          <w:rFonts w:ascii="Arial" w:hAnsi="Arial" w:cs="Arial"/>
          <w:b/>
          <w:bCs/>
          <w:lang w:eastAsia="de-DE"/>
        </w:rPr>
        <w:t>Röhrig-Herzog</w:t>
      </w:r>
      <w:r w:rsidRPr="001B3D5A">
        <w:rPr>
          <w:rFonts w:ascii="Arial" w:hAnsi="Arial" w:cs="Arial"/>
          <w:lang w:eastAsia="de-DE"/>
        </w:rPr>
        <w:t>, G. (2024) Waldtherapie zur Behandlung chronischer muskuloskelettaler Schmerzen: eine Pilotstudie; Manuskript Nr 23987583, Thieme Verlag</w:t>
      </w:r>
    </w:p>
    <w:p w14:paraId="182B929B" w14:textId="77777777" w:rsidR="000012A4" w:rsidRPr="001B3D5A" w:rsidRDefault="000012A4" w:rsidP="001B3D5A">
      <w:pPr>
        <w:spacing w:after="0" w:line="240" w:lineRule="auto"/>
        <w:jc w:val="both"/>
        <w:rPr>
          <w:rFonts w:ascii="Arial" w:hAnsi="Arial" w:cs="Arial"/>
          <w:lang w:eastAsia="de-DE"/>
        </w:rPr>
      </w:pPr>
    </w:p>
    <w:p w14:paraId="5AA403B2" w14:textId="55A7779E" w:rsidR="000012A4" w:rsidRPr="001B3D5A" w:rsidRDefault="000012A4" w:rsidP="001B3D5A">
      <w:pPr>
        <w:spacing w:after="0" w:line="240" w:lineRule="auto"/>
        <w:jc w:val="both"/>
        <w:rPr>
          <w:rFonts w:ascii="Arial" w:hAnsi="Arial" w:cs="Arial"/>
          <w:lang w:val="en-IE" w:eastAsia="de-DE"/>
        </w:rPr>
      </w:pPr>
      <w:r w:rsidRPr="001B3D5A">
        <w:rPr>
          <w:rFonts w:ascii="Arial" w:hAnsi="Arial" w:cs="Arial"/>
          <w:lang w:eastAsia="de-DE"/>
        </w:rPr>
        <w:t xml:space="preserve">Kühnel, A. &amp; </w:t>
      </w:r>
      <w:r w:rsidRPr="001B3D5A">
        <w:rPr>
          <w:rFonts w:ascii="Arial" w:hAnsi="Arial" w:cs="Arial"/>
          <w:b/>
          <w:bCs/>
          <w:lang w:eastAsia="de-DE"/>
        </w:rPr>
        <w:t>Röhrig-Herzog</w:t>
      </w:r>
      <w:r w:rsidRPr="001B3D5A">
        <w:rPr>
          <w:rFonts w:ascii="Arial" w:hAnsi="Arial" w:cs="Arial"/>
          <w:lang w:eastAsia="de-DE"/>
        </w:rPr>
        <w:t xml:space="preserve">, G. (2024) Demenzsensibles Konzept in der geriatrischen Rehabilitation. </w:t>
      </w:r>
      <w:r w:rsidRPr="00563E25">
        <w:rPr>
          <w:rFonts w:ascii="Arial" w:hAnsi="Arial" w:cs="Arial"/>
          <w:lang w:val="en-IE" w:eastAsia="de-DE"/>
        </w:rPr>
        <w:t xml:space="preserve">PHYSICIAN ASSISTANT 5. </w:t>
      </w:r>
      <w:r w:rsidRPr="001B3D5A">
        <w:rPr>
          <w:rFonts w:ascii="Arial" w:hAnsi="Arial" w:cs="Arial"/>
          <w:lang w:val="en-IE" w:eastAsia="de-DE"/>
        </w:rPr>
        <w:t>Jg. Nr. 2/24, S 1-6</w:t>
      </w:r>
    </w:p>
    <w:p w14:paraId="612EB720" w14:textId="77777777" w:rsidR="000012A4" w:rsidRPr="001B3D5A" w:rsidRDefault="000012A4" w:rsidP="001B3D5A">
      <w:pPr>
        <w:spacing w:after="0" w:line="240" w:lineRule="auto"/>
        <w:jc w:val="both"/>
        <w:rPr>
          <w:rFonts w:ascii="Arial" w:hAnsi="Arial" w:cs="Arial"/>
          <w:lang w:val="en-IE" w:eastAsia="de-DE"/>
        </w:rPr>
      </w:pPr>
    </w:p>
    <w:p w14:paraId="573ACF72" w14:textId="39726A4D" w:rsidR="000012A4" w:rsidRPr="00563E25" w:rsidRDefault="000012A4" w:rsidP="001B3D5A">
      <w:pPr>
        <w:spacing w:after="0" w:line="240" w:lineRule="auto"/>
        <w:jc w:val="both"/>
        <w:rPr>
          <w:rFonts w:ascii="Arial" w:hAnsi="Arial" w:cs="Arial"/>
          <w:lang w:val="en-IE" w:eastAsia="de-DE"/>
        </w:rPr>
      </w:pPr>
      <w:r w:rsidRPr="001B3D5A">
        <w:rPr>
          <w:rFonts w:ascii="Arial" w:hAnsi="Arial" w:cs="Arial"/>
          <w:lang w:val="en-IE" w:eastAsia="de-DE"/>
        </w:rPr>
        <w:t xml:space="preserve">Schuchart, MD., Becker, I., Harbeck, B., </w:t>
      </w:r>
      <w:r w:rsidRPr="001B3D5A">
        <w:rPr>
          <w:rFonts w:ascii="Arial" w:hAnsi="Arial" w:cs="Arial"/>
          <w:b/>
          <w:bCs/>
          <w:lang w:val="en-IE" w:eastAsia="de-DE"/>
        </w:rPr>
        <w:t>Röhrig</w:t>
      </w:r>
      <w:r w:rsidRPr="001B3D5A">
        <w:rPr>
          <w:rFonts w:ascii="Arial" w:hAnsi="Arial" w:cs="Arial"/>
          <w:lang w:val="en-IE" w:eastAsia="de-DE"/>
        </w:rPr>
        <w:t xml:space="preserve">, G. (in press) Association between anemia and vitamin D deficiency in German seniors - A retrospective data analysis. </w:t>
      </w:r>
      <w:r w:rsidRPr="00563E25">
        <w:rPr>
          <w:rFonts w:ascii="Arial" w:hAnsi="Arial" w:cs="Arial"/>
          <w:lang w:val="en-IE" w:eastAsia="de-DE"/>
        </w:rPr>
        <w:t>Ms. No. ZFGG-D-24-00001R1</w:t>
      </w:r>
    </w:p>
    <w:p w14:paraId="38F23799" w14:textId="77777777" w:rsidR="00356399" w:rsidRPr="00563E25" w:rsidRDefault="00356399" w:rsidP="001B3D5A">
      <w:pPr>
        <w:spacing w:after="0" w:line="240" w:lineRule="auto"/>
        <w:jc w:val="both"/>
        <w:rPr>
          <w:rFonts w:ascii="Arial" w:hAnsi="Arial" w:cs="Arial"/>
          <w:lang w:val="en-IE" w:eastAsia="de-DE"/>
        </w:rPr>
      </w:pPr>
    </w:p>
    <w:p w14:paraId="10EE874E" w14:textId="5019BCCC" w:rsidR="000012A4" w:rsidRPr="001B3D5A" w:rsidRDefault="000012A4" w:rsidP="001B3D5A">
      <w:pPr>
        <w:spacing w:after="0" w:line="240" w:lineRule="auto"/>
        <w:jc w:val="both"/>
        <w:rPr>
          <w:rFonts w:ascii="Arial" w:hAnsi="Arial" w:cs="Arial"/>
          <w:lang w:eastAsia="de-DE"/>
        </w:rPr>
      </w:pPr>
      <w:r w:rsidRPr="001B3D5A">
        <w:rPr>
          <w:rFonts w:ascii="Arial" w:hAnsi="Arial" w:cs="Arial"/>
          <w:b/>
          <w:bCs/>
          <w:lang w:val="en-IE" w:eastAsia="de-DE"/>
        </w:rPr>
        <w:t>Siegmann-Thoss</w:t>
      </w:r>
      <w:r w:rsidRPr="001B3D5A">
        <w:rPr>
          <w:rFonts w:ascii="Arial" w:hAnsi="Arial" w:cs="Arial"/>
          <w:lang w:val="en-IE" w:eastAsia="de-DE"/>
        </w:rPr>
        <w:t xml:space="preserve">, C. (in press). </w:t>
      </w:r>
      <w:r w:rsidRPr="001B3D5A">
        <w:rPr>
          <w:rFonts w:ascii="Arial" w:hAnsi="Arial" w:cs="Arial"/>
          <w:lang w:eastAsia="de-DE"/>
        </w:rPr>
        <w:t>Ernährungswissenschaften &amp; Ernährungsmedizin. In Gesundheitsökonomie und Versorgungswissenschaft (pp. xx-xx). Berlin, Heidelberg: Springer Berlin Heidelberg</w:t>
      </w:r>
    </w:p>
    <w:p w14:paraId="14D0EBD5" w14:textId="77777777" w:rsidR="000012A4" w:rsidRPr="001B3D5A" w:rsidRDefault="000012A4" w:rsidP="001B3D5A">
      <w:pPr>
        <w:spacing w:after="0" w:line="240" w:lineRule="auto"/>
        <w:jc w:val="both"/>
        <w:rPr>
          <w:rFonts w:ascii="Arial" w:hAnsi="Arial" w:cs="Arial"/>
          <w:lang w:eastAsia="de-DE"/>
        </w:rPr>
      </w:pPr>
    </w:p>
    <w:p w14:paraId="5C1AB97A" w14:textId="597B621E" w:rsidR="00D501C0" w:rsidRPr="001B3D5A" w:rsidRDefault="00D501C0" w:rsidP="001B3D5A">
      <w:pPr>
        <w:spacing w:after="0" w:line="240" w:lineRule="auto"/>
        <w:jc w:val="both"/>
        <w:rPr>
          <w:rFonts w:ascii="Arial" w:hAnsi="Arial" w:cs="Arial"/>
          <w:lang w:val="en-IE" w:eastAsia="de-DE"/>
        </w:rPr>
      </w:pPr>
      <w:r w:rsidRPr="00D501C0">
        <w:rPr>
          <w:rFonts w:ascii="Arial" w:hAnsi="Arial" w:cs="Arial"/>
          <w:lang w:val="en-IE" w:eastAsia="de-DE"/>
        </w:rPr>
        <w:t xml:space="preserve">Marriott, R. J., Murray, K., Adams, R. J., Antonio, L., Ballantyne, C. M., Bauer, D. C., Bhasin, S., Biggs, M. L., Cawthon, P. M., Couper, D. J., Dobs, A. S., Flicker, L., Handelsman, D. J., Hankey, G. J., Hannemann, A., </w:t>
      </w:r>
      <w:r w:rsidRPr="00D501C0">
        <w:rPr>
          <w:rFonts w:ascii="Arial" w:hAnsi="Arial" w:cs="Arial"/>
          <w:b/>
          <w:bCs/>
          <w:lang w:val="en-IE" w:eastAsia="de-DE"/>
        </w:rPr>
        <w:t>Haring</w:t>
      </w:r>
      <w:r w:rsidRPr="00D501C0">
        <w:rPr>
          <w:rFonts w:ascii="Arial" w:hAnsi="Arial" w:cs="Arial"/>
          <w:lang w:val="en-IE" w:eastAsia="de-DE"/>
        </w:rPr>
        <w:t xml:space="preserve">, R., Hsu, B., Karlsson, M., Martin, S. A., . . . Yeap, B. B. (2023). Factors Associated With Circulating Sex Hormones in Men: Individual Participant Data Meta-analyses. </w:t>
      </w:r>
      <w:r w:rsidRPr="00D501C0">
        <w:rPr>
          <w:rFonts w:ascii="Arial" w:hAnsi="Arial" w:cs="Arial"/>
          <w:i/>
          <w:lang w:val="en-IE" w:eastAsia="de-DE"/>
        </w:rPr>
        <w:t>Annals of internal medicine</w:t>
      </w:r>
      <w:r w:rsidRPr="00D501C0">
        <w:rPr>
          <w:rFonts w:ascii="Arial" w:hAnsi="Arial" w:cs="Arial"/>
          <w:lang w:val="en-IE" w:eastAsia="de-DE"/>
        </w:rPr>
        <w:t xml:space="preserve">, </w:t>
      </w:r>
      <w:r w:rsidRPr="00D501C0">
        <w:rPr>
          <w:rFonts w:ascii="Arial" w:hAnsi="Arial" w:cs="Arial"/>
          <w:i/>
          <w:lang w:val="en-IE" w:eastAsia="de-DE"/>
        </w:rPr>
        <w:t>176</w:t>
      </w:r>
      <w:r w:rsidRPr="00D501C0">
        <w:rPr>
          <w:rFonts w:ascii="Arial" w:hAnsi="Arial" w:cs="Arial"/>
          <w:lang w:val="en-IE" w:eastAsia="de-DE"/>
        </w:rPr>
        <w:t xml:space="preserve">(9), 1221–1234. </w:t>
      </w:r>
      <w:hyperlink r:id="rId18" w:history="1">
        <w:r w:rsidRPr="00D501C0">
          <w:rPr>
            <w:rStyle w:val="Hyperlink"/>
            <w:rFonts w:ascii="Arial" w:hAnsi="Arial" w:cs="Arial"/>
            <w:lang w:val="en-IE" w:eastAsia="de-DE"/>
          </w:rPr>
          <w:t>https://doi.org/10.7326/M23-0342</w:t>
        </w:r>
      </w:hyperlink>
    </w:p>
    <w:p w14:paraId="6F917DDA" w14:textId="77777777" w:rsidR="00D501C0" w:rsidRPr="00D501C0" w:rsidRDefault="00D501C0" w:rsidP="001B3D5A">
      <w:pPr>
        <w:spacing w:after="0" w:line="240" w:lineRule="auto"/>
        <w:jc w:val="both"/>
        <w:rPr>
          <w:rFonts w:ascii="Arial" w:hAnsi="Arial" w:cs="Arial"/>
          <w:lang w:val="en-IE" w:eastAsia="de-DE"/>
        </w:rPr>
      </w:pPr>
    </w:p>
    <w:p w14:paraId="747463EA" w14:textId="08177DB6" w:rsidR="00D501C0" w:rsidRPr="001B3D5A" w:rsidRDefault="00D501C0" w:rsidP="001B3D5A">
      <w:pPr>
        <w:spacing w:after="0" w:line="240" w:lineRule="auto"/>
        <w:jc w:val="both"/>
        <w:rPr>
          <w:rFonts w:ascii="Arial" w:hAnsi="Arial" w:cs="Arial"/>
          <w:lang w:val="en-IE" w:eastAsia="de-DE"/>
        </w:rPr>
      </w:pPr>
      <w:r w:rsidRPr="001B3D5A">
        <w:rPr>
          <w:rFonts w:ascii="Arial" w:hAnsi="Arial" w:cs="Arial"/>
          <w:lang w:val="en-IE" w:eastAsia="de-DE"/>
        </w:rPr>
        <w:t xml:space="preserve">Yeap, B. B., Marriott, R. J., Dwivedi, G., Adams, R. J., Antonio, L., Ballantyne, C. M., Bauer, D. C., Bhasin, S., Biggs, M. L., Cawthon, P. M., Couper, D. J., Dobs, A. S., Flicker, L., Handelsman, D. J., Hankey, G. J., Hannemann, A., </w:t>
      </w:r>
      <w:r w:rsidRPr="001B3D5A">
        <w:rPr>
          <w:rFonts w:ascii="Arial" w:hAnsi="Arial" w:cs="Arial"/>
          <w:b/>
          <w:bCs/>
          <w:lang w:val="en-IE" w:eastAsia="de-DE"/>
        </w:rPr>
        <w:t>Haring</w:t>
      </w:r>
      <w:r w:rsidRPr="001B3D5A">
        <w:rPr>
          <w:rFonts w:ascii="Arial" w:hAnsi="Arial" w:cs="Arial"/>
          <w:lang w:val="en-IE" w:eastAsia="de-DE"/>
        </w:rPr>
        <w:t xml:space="preserve">, R., Hsu, B., Martin, S. A., . . . Murray, K. (2024). Associations of Testosterone and Related Hormones With All-Cause and Cardiovascular Mortality and Incident Cardiovascular Disease in Men: Individual Participant Data Meta-analyses. </w:t>
      </w:r>
      <w:r w:rsidRPr="001B3D5A">
        <w:rPr>
          <w:rFonts w:ascii="Arial" w:hAnsi="Arial" w:cs="Arial"/>
          <w:i/>
          <w:lang w:val="en-IE" w:eastAsia="de-DE"/>
        </w:rPr>
        <w:t>Annals of internal medicine</w:t>
      </w:r>
      <w:r w:rsidRPr="001B3D5A">
        <w:rPr>
          <w:rFonts w:ascii="Arial" w:hAnsi="Arial" w:cs="Arial"/>
          <w:lang w:val="en-IE" w:eastAsia="de-DE"/>
        </w:rPr>
        <w:t xml:space="preserve">, </w:t>
      </w:r>
      <w:r w:rsidRPr="001B3D5A">
        <w:rPr>
          <w:rFonts w:ascii="Arial" w:hAnsi="Arial" w:cs="Arial"/>
          <w:i/>
          <w:lang w:val="en-IE" w:eastAsia="de-DE"/>
        </w:rPr>
        <w:t>177</w:t>
      </w:r>
      <w:r w:rsidRPr="001B3D5A">
        <w:rPr>
          <w:rFonts w:ascii="Arial" w:hAnsi="Arial" w:cs="Arial"/>
          <w:lang w:val="en-IE" w:eastAsia="de-DE"/>
        </w:rPr>
        <w:t xml:space="preserve">(6), 768–781. </w:t>
      </w:r>
      <w:hyperlink r:id="rId19" w:history="1">
        <w:r w:rsidRPr="001B3D5A">
          <w:rPr>
            <w:rStyle w:val="Hyperlink"/>
            <w:rFonts w:ascii="Arial" w:hAnsi="Arial" w:cs="Arial"/>
            <w:lang w:val="en-IE" w:eastAsia="de-DE"/>
          </w:rPr>
          <w:t>https://doi.org/10.7326/M23-2781</w:t>
        </w:r>
      </w:hyperlink>
    </w:p>
    <w:p w14:paraId="652BAA58" w14:textId="77777777" w:rsidR="00D501C0" w:rsidRPr="001B3D5A" w:rsidRDefault="00D501C0" w:rsidP="001B3D5A">
      <w:pPr>
        <w:spacing w:after="0" w:line="240" w:lineRule="auto"/>
        <w:jc w:val="both"/>
        <w:rPr>
          <w:rFonts w:ascii="Arial" w:hAnsi="Arial" w:cs="Arial"/>
          <w:lang w:val="en-IE" w:eastAsia="de-DE"/>
        </w:rPr>
      </w:pPr>
    </w:p>
    <w:p w14:paraId="24582E19" w14:textId="29382997" w:rsidR="00D501C0" w:rsidRPr="001B3D5A" w:rsidRDefault="00D501C0" w:rsidP="001B3D5A">
      <w:pPr>
        <w:spacing w:after="0" w:line="240" w:lineRule="auto"/>
        <w:jc w:val="both"/>
        <w:rPr>
          <w:rFonts w:ascii="Arial" w:hAnsi="Arial" w:cs="Arial"/>
          <w:lang w:val="en-IE" w:eastAsia="de-DE"/>
        </w:rPr>
      </w:pPr>
      <w:r w:rsidRPr="001B3D5A">
        <w:rPr>
          <w:rFonts w:ascii="Arial" w:hAnsi="Arial" w:cs="Arial"/>
          <w:lang w:val="en-IE" w:eastAsia="de-DE"/>
        </w:rPr>
        <w:t xml:space="preserve">Narinx, N., Marriott, R. J., , Murray, K., Adams, R. J., , Ballantyne, C. M., Bauer, D.C., Bhasin, S., Biggs, M. L., Cawthon, P. M., Couper, D. J., Dobs, A. S., Flicker, L., </w:t>
      </w:r>
      <w:r w:rsidR="000B557B" w:rsidRPr="001B3D5A">
        <w:rPr>
          <w:rFonts w:ascii="Arial" w:hAnsi="Arial" w:cs="Arial"/>
          <w:lang w:val="en-IE" w:eastAsia="de-DE"/>
        </w:rPr>
        <w:t xml:space="preserve">Hankey, G. J., Hannemann, A., </w:t>
      </w:r>
      <w:r w:rsidR="000B557B" w:rsidRPr="001B3D5A">
        <w:rPr>
          <w:rFonts w:ascii="Arial" w:hAnsi="Arial" w:cs="Arial"/>
          <w:b/>
          <w:bCs/>
          <w:lang w:val="en-IE" w:eastAsia="de-DE"/>
        </w:rPr>
        <w:t>Haring</w:t>
      </w:r>
      <w:r w:rsidR="000B557B" w:rsidRPr="001B3D5A">
        <w:rPr>
          <w:rFonts w:ascii="Arial" w:hAnsi="Arial" w:cs="Arial"/>
          <w:lang w:val="en-IE" w:eastAsia="de-DE"/>
        </w:rPr>
        <w:t>, R.</w:t>
      </w:r>
      <w:r w:rsidRPr="001B3D5A">
        <w:rPr>
          <w:rFonts w:ascii="Arial" w:hAnsi="Arial" w:cs="Arial"/>
          <w:lang w:val="en-IE" w:eastAsia="de-DE"/>
        </w:rPr>
        <w:t xml:space="preserve">, </w:t>
      </w:r>
      <w:r w:rsidR="000B557B" w:rsidRPr="001B3D5A">
        <w:rPr>
          <w:rFonts w:ascii="Arial" w:hAnsi="Arial" w:cs="Arial"/>
          <w:lang w:val="en-IE" w:eastAsia="de-DE"/>
        </w:rPr>
        <w:t>Martin, S. A.</w:t>
      </w:r>
      <w:r w:rsidRPr="001B3D5A">
        <w:rPr>
          <w:rFonts w:ascii="Arial" w:hAnsi="Arial" w:cs="Arial"/>
          <w:lang w:val="en-IE" w:eastAsia="de-DE"/>
        </w:rPr>
        <w:t>, Matsumoto,</w:t>
      </w:r>
      <w:r w:rsidR="000B557B" w:rsidRPr="001B3D5A">
        <w:rPr>
          <w:rFonts w:ascii="Arial" w:hAnsi="Arial" w:cs="Arial"/>
          <w:lang w:val="en-IE" w:eastAsia="de-DE"/>
        </w:rPr>
        <w:t xml:space="preserve"> A. M.,</w:t>
      </w:r>
      <w:r w:rsidRPr="001B3D5A">
        <w:rPr>
          <w:rFonts w:ascii="Arial" w:hAnsi="Arial" w:cs="Arial"/>
          <w:lang w:val="en-IE" w:eastAsia="de-DE"/>
        </w:rPr>
        <w:t xml:space="preserve"> Ohlsson, </w:t>
      </w:r>
      <w:r w:rsidR="000B557B" w:rsidRPr="001B3D5A">
        <w:rPr>
          <w:rFonts w:ascii="Arial" w:hAnsi="Arial" w:cs="Arial"/>
          <w:lang w:val="en-IE" w:eastAsia="de-DE"/>
        </w:rPr>
        <w:t xml:space="preserve">C., </w:t>
      </w:r>
      <w:r w:rsidRPr="001B3D5A">
        <w:rPr>
          <w:rFonts w:ascii="Arial" w:hAnsi="Arial" w:cs="Arial"/>
          <w:lang w:val="en-IE" w:eastAsia="de-DE"/>
        </w:rPr>
        <w:t>O'Neill</w:t>
      </w:r>
      <w:r w:rsidR="000B557B" w:rsidRPr="001B3D5A">
        <w:rPr>
          <w:rFonts w:ascii="Arial" w:hAnsi="Arial" w:cs="Arial"/>
          <w:lang w:val="en-IE" w:eastAsia="de-DE"/>
        </w:rPr>
        <w:t>, T. W</w:t>
      </w:r>
      <w:r w:rsidRPr="001B3D5A">
        <w:rPr>
          <w:rFonts w:ascii="Arial" w:hAnsi="Arial" w:cs="Arial"/>
          <w:lang w:val="en-IE" w:eastAsia="de-DE"/>
        </w:rPr>
        <w:t xml:space="preserve">, </w:t>
      </w:r>
      <w:r w:rsidR="000B557B" w:rsidRPr="001B3D5A">
        <w:rPr>
          <w:rFonts w:ascii="Arial" w:hAnsi="Arial" w:cs="Arial"/>
          <w:lang w:val="en-IE" w:eastAsia="de-DE"/>
        </w:rPr>
        <w:t>…</w:t>
      </w:r>
      <w:r w:rsidRPr="001B3D5A">
        <w:rPr>
          <w:rFonts w:ascii="Arial" w:hAnsi="Arial" w:cs="Arial"/>
          <w:lang w:val="en-IE" w:eastAsia="de-DE"/>
        </w:rPr>
        <w:t xml:space="preserve"> </w:t>
      </w:r>
      <w:r w:rsidR="000B557B" w:rsidRPr="00D501C0">
        <w:rPr>
          <w:rFonts w:ascii="Arial" w:hAnsi="Arial" w:cs="Arial"/>
          <w:lang w:val="en-IE" w:eastAsia="de-DE"/>
        </w:rPr>
        <w:t xml:space="preserve">Yeap, B. B. </w:t>
      </w:r>
      <w:r w:rsidRPr="001B3D5A">
        <w:rPr>
          <w:rFonts w:ascii="Arial" w:hAnsi="Arial" w:cs="Arial"/>
          <w:lang w:val="en-IE" w:eastAsia="de-DE"/>
        </w:rPr>
        <w:t>(in press). Sociodemographic, lifestyle and medical factors associated with calculated free testosterone concentrations in men: individual participant data meta-analyses (IPDMA). European Journal of Endocrinology.</w:t>
      </w:r>
    </w:p>
    <w:p w14:paraId="187DA6A3" w14:textId="77777777" w:rsidR="000B557B" w:rsidRPr="001B3D5A" w:rsidRDefault="000B557B" w:rsidP="001B3D5A">
      <w:pPr>
        <w:spacing w:after="0" w:line="240" w:lineRule="auto"/>
        <w:jc w:val="both"/>
        <w:rPr>
          <w:rFonts w:ascii="Arial" w:hAnsi="Arial" w:cs="Arial"/>
          <w:lang w:val="en-IE" w:eastAsia="de-DE"/>
        </w:rPr>
      </w:pPr>
    </w:p>
    <w:p w14:paraId="0875756C" w14:textId="7BD17830" w:rsidR="00204B21" w:rsidRPr="001B3D5A" w:rsidRDefault="00204B21" w:rsidP="001B3D5A">
      <w:pPr>
        <w:spacing w:after="0" w:line="240" w:lineRule="auto"/>
        <w:jc w:val="both"/>
        <w:rPr>
          <w:rFonts w:ascii="Arial" w:hAnsi="Arial" w:cs="Arial"/>
          <w:lang w:eastAsia="de-DE"/>
        </w:rPr>
      </w:pPr>
      <w:r w:rsidRPr="00563E25">
        <w:rPr>
          <w:rFonts w:ascii="Arial" w:hAnsi="Arial" w:cs="Arial"/>
          <w:lang w:val="en-IE" w:eastAsia="de-DE"/>
        </w:rPr>
        <w:t xml:space="preserve">Moor, J., Toepfner, N., </w:t>
      </w:r>
      <w:r w:rsidRPr="00563E25">
        <w:rPr>
          <w:rFonts w:ascii="Arial" w:hAnsi="Arial" w:cs="Arial"/>
          <w:b/>
          <w:bCs/>
          <w:lang w:val="en-IE" w:eastAsia="de-DE"/>
        </w:rPr>
        <w:t xml:space="preserve">von Meißner, </w:t>
      </w:r>
      <w:r w:rsidRPr="00563E25">
        <w:rPr>
          <w:rFonts w:ascii="Arial" w:hAnsi="Arial" w:cs="Arial"/>
          <w:lang w:val="en-IE" w:eastAsia="de-DE"/>
        </w:rPr>
        <w:t xml:space="preserve">W. C. G., Berner, R., Moor, M. B., Kublickiene, K., Strumann C, &amp; Chao, C.-M. (2024). </w:t>
      </w:r>
      <w:r w:rsidRPr="001B3D5A">
        <w:rPr>
          <w:rFonts w:ascii="Arial" w:hAnsi="Arial" w:cs="Arial"/>
          <w:lang w:val="en-IE" w:eastAsia="de-DE"/>
        </w:rPr>
        <w:t xml:space="preserve">Sex differences in symptoms following the administration of BNT162b2 mRNA Covid-19 Vaccine in Children below 5 Years of age in Germany (CoVacU5): a retrospective cohort study. </w:t>
      </w:r>
      <w:r w:rsidRPr="001B3D5A">
        <w:rPr>
          <w:rFonts w:ascii="Arial" w:hAnsi="Arial" w:cs="Arial"/>
          <w:lang w:eastAsia="de-DE"/>
        </w:rPr>
        <w:t xml:space="preserve">Biol Sex Differ 15, 74. </w:t>
      </w:r>
      <w:hyperlink r:id="rId20" w:history="1">
        <w:r w:rsidRPr="001B3D5A">
          <w:rPr>
            <w:rStyle w:val="Hyperlink"/>
            <w:rFonts w:ascii="Arial" w:hAnsi="Arial" w:cs="Arial"/>
            <w:lang w:eastAsia="de-DE"/>
          </w:rPr>
          <w:t>https://doi.org/10.1186/s13293-024-00651-x</w:t>
        </w:r>
      </w:hyperlink>
    </w:p>
    <w:p w14:paraId="7B79FC32" w14:textId="77777777" w:rsidR="00204B21" w:rsidRPr="001B3D5A" w:rsidRDefault="00204B21" w:rsidP="001B3D5A">
      <w:pPr>
        <w:spacing w:after="0" w:line="240" w:lineRule="auto"/>
        <w:jc w:val="both"/>
        <w:rPr>
          <w:rFonts w:ascii="Arial" w:hAnsi="Arial" w:cs="Arial"/>
          <w:lang w:eastAsia="de-DE"/>
        </w:rPr>
      </w:pPr>
    </w:p>
    <w:p w14:paraId="1D26655C" w14:textId="7902C838" w:rsidR="00204B21" w:rsidRPr="001B3D5A" w:rsidRDefault="00204B21" w:rsidP="001B3D5A">
      <w:pPr>
        <w:spacing w:after="0" w:line="240" w:lineRule="auto"/>
        <w:jc w:val="both"/>
        <w:rPr>
          <w:rFonts w:ascii="Arial" w:hAnsi="Arial" w:cs="Arial"/>
          <w:lang w:eastAsia="de-DE"/>
        </w:rPr>
      </w:pPr>
      <w:r w:rsidRPr="001B3D5A">
        <w:rPr>
          <w:rFonts w:ascii="Arial" w:hAnsi="Arial" w:cs="Arial"/>
          <w:lang w:eastAsia="de-DE"/>
        </w:rPr>
        <w:t xml:space="preserve">Giannitsis, E., </w:t>
      </w:r>
      <w:r w:rsidRPr="001B3D5A">
        <w:rPr>
          <w:rFonts w:ascii="Arial" w:hAnsi="Arial" w:cs="Arial"/>
          <w:b/>
          <w:bCs/>
        </w:rPr>
        <w:t xml:space="preserve">von Meissner, </w:t>
      </w:r>
      <w:r w:rsidRPr="001B3D5A">
        <w:rPr>
          <w:rFonts w:ascii="Arial" w:hAnsi="Arial" w:cs="Arial"/>
        </w:rPr>
        <w:t>W. C. G., …Smetak, N.</w:t>
      </w:r>
      <w:r w:rsidRPr="001B3D5A">
        <w:rPr>
          <w:rFonts w:ascii="Arial" w:hAnsi="Arial" w:cs="Arial"/>
          <w:lang w:eastAsia="de-DE"/>
        </w:rPr>
        <w:t xml:space="preserve"> (2024). Empfehlungen zum Lipidmanagement: Ein Expertenkonsens begleitend zum Leitdiagramm der Lipidakademie Baden-Württemberg. Aktuelle Kardiologie, 13 (04), 308–317. </w:t>
      </w:r>
      <w:hyperlink r:id="rId21" w:history="1">
        <w:r w:rsidRPr="001B3D5A">
          <w:rPr>
            <w:rStyle w:val="Hyperlink"/>
            <w:rFonts w:ascii="Arial" w:hAnsi="Arial" w:cs="Arial"/>
            <w:lang w:eastAsia="de-DE"/>
          </w:rPr>
          <w:t>https://doi.org/10.1055/a-2287-2919</w:t>
        </w:r>
      </w:hyperlink>
    </w:p>
    <w:p w14:paraId="5DEE3498" w14:textId="77777777" w:rsidR="00204B21" w:rsidRPr="001B3D5A" w:rsidRDefault="00204B21" w:rsidP="001B3D5A">
      <w:pPr>
        <w:spacing w:after="0" w:line="240" w:lineRule="auto"/>
        <w:jc w:val="both"/>
        <w:rPr>
          <w:rFonts w:ascii="Arial" w:hAnsi="Arial" w:cs="Arial"/>
          <w:lang w:eastAsia="de-DE"/>
        </w:rPr>
      </w:pPr>
    </w:p>
    <w:p w14:paraId="650B4BF1" w14:textId="36748141" w:rsidR="00204B21" w:rsidRPr="001B3D5A" w:rsidRDefault="00204B21" w:rsidP="001B3D5A">
      <w:pPr>
        <w:spacing w:after="0" w:line="240" w:lineRule="auto"/>
        <w:jc w:val="both"/>
        <w:rPr>
          <w:rFonts w:ascii="Arial" w:hAnsi="Arial" w:cs="Arial"/>
          <w:lang w:eastAsia="de-DE"/>
        </w:rPr>
      </w:pPr>
      <w:r w:rsidRPr="001B3D5A">
        <w:rPr>
          <w:rFonts w:ascii="Arial" w:hAnsi="Arial" w:cs="Arial"/>
          <w:lang w:eastAsia="de-DE"/>
        </w:rPr>
        <w:t xml:space="preserve">Strumann, C., Engler, N. J., </w:t>
      </w:r>
      <w:r w:rsidRPr="001B3D5A">
        <w:rPr>
          <w:rFonts w:ascii="Arial" w:hAnsi="Arial" w:cs="Arial"/>
          <w:b/>
          <w:bCs/>
          <w:lang w:eastAsia="de-DE"/>
        </w:rPr>
        <w:t>von Meissner</w:t>
      </w:r>
      <w:r w:rsidRPr="001B3D5A">
        <w:rPr>
          <w:rFonts w:ascii="Arial" w:hAnsi="Arial" w:cs="Arial"/>
          <w:lang w:eastAsia="de-DE"/>
        </w:rPr>
        <w:t xml:space="preserve">, W. C. G., Blickle, P.-G., &amp; Steinhäuser, J. (2024). </w:t>
      </w:r>
      <w:r w:rsidRPr="001B3D5A">
        <w:rPr>
          <w:rFonts w:ascii="Arial" w:hAnsi="Arial" w:cs="Arial"/>
          <w:lang w:val="en-IE" w:eastAsia="de-DE"/>
        </w:rPr>
        <w:t xml:space="preserve">Quality of care in patients with hypertension: a retrospective cohort study of primary care routine data in Germany. </w:t>
      </w:r>
      <w:r w:rsidRPr="001B3D5A">
        <w:rPr>
          <w:rFonts w:ascii="Arial" w:hAnsi="Arial" w:cs="Arial"/>
          <w:lang w:eastAsia="de-DE"/>
        </w:rPr>
        <w:t xml:space="preserve">BMC Primary Care, 25 (1). </w:t>
      </w:r>
      <w:hyperlink r:id="rId22" w:history="1">
        <w:r w:rsidRPr="001B3D5A">
          <w:rPr>
            <w:rStyle w:val="Hyperlink"/>
            <w:rFonts w:ascii="Arial" w:hAnsi="Arial" w:cs="Arial"/>
            <w:lang w:eastAsia="de-DE"/>
          </w:rPr>
          <w:t>https://doi.org/10.1186/s12875-024-02285-9</w:t>
        </w:r>
      </w:hyperlink>
    </w:p>
    <w:p w14:paraId="46EB9AE7" w14:textId="77777777" w:rsidR="00204B21" w:rsidRPr="001B3D5A" w:rsidRDefault="00204B21" w:rsidP="001B3D5A">
      <w:pPr>
        <w:spacing w:after="0" w:line="240" w:lineRule="auto"/>
        <w:jc w:val="both"/>
        <w:rPr>
          <w:rFonts w:ascii="Arial" w:hAnsi="Arial" w:cs="Arial"/>
          <w:lang w:eastAsia="de-DE"/>
        </w:rPr>
      </w:pPr>
    </w:p>
    <w:p w14:paraId="7D6D4E5D" w14:textId="189F93FA" w:rsidR="00204B21" w:rsidRPr="001B3D5A" w:rsidRDefault="00204B21" w:rsidP="001B3D5A">
      <w:pPr>
        <w:spacing w:after="0" w:line="240" w:lineRule="auto"/>
        <w:jc w:val="both"/>
        <w:rPr>
          <w:rFonts w:ascii="Arial" w:hAnsi="Arial" w:cs="Arial"/>
          <w:lang w:eastAsia="de-DE"/>
        </w:rPr>
      </w:pPr>
      <w:r w:rsidRPr="001B3D5A">
        <w:rPr>
          <w:rFonts w:ascii="Arial" w:hAnsi="Arial" w:cs="Arial"/>
          <w:lang w:eastAsia="de-DE"/>
        </w:rPr>
        <w:t xml:space="preserve">Wolf S. G., Blickle P.-G., &amp; </w:t>
      </w:r>
      <w:r w:rsidRPr="001B3D5A">
        <w:rPr>
          <w:rFonts w:ascii="Arial" w:hAnsi="Arial" w:cs="Arial"/>
          <w:b/>
          <w:bCs/>
          <w:lang w:eastAsia="de-DE"/>
        </w:rPr>
        <w:t>von Meißner</w:t>
      </w:r>
      <w:r w:rsidRPr="001B3D5A">
        <w:rPr>
          <w:rFonts w:ascii="Arial" w:hAnsi="Arial" w:cs="Arial"/>
          <w:lang w:eastAsia="de-DE"/>
        </w:rPr>
        <w:t xml:space="preserve"> W. C. G. (2023) Künstliche Intelligenz. Gesundheits- und Sozialpolitik (G&amp;S), 77 (6). </w:t>
      </w:r>
      <w:hyperlink r:id="rId23" w:history="1">
        <w:r w:rsidRPr="001B3D5A">
          <w:rPr>
            <w:rStyle w:val="Hyperlink"/>
            <w:rFonts w:ascii="Arial" w:hAnsi="Arial" w:cs="Arial"/>
            <w:lang w:eastAsia="de-DE"/>
          </w:rPr>
          <w:t>https://doi.org/10.5771/1611-5821-2023-6-41</w:t>
        </w:r>
      </w:hyperlink>
    </w:p>
    <w:p w14:paraId="7CA1B9FE" w14:textId="77777777" w:rsidR="00204B21" w:rsidRPr="001B3D5A" w:rsidRDefault="00204B21" w:rsidP="001B3D5A">
      <w:pPr>
        <w:spacing w:after="0" w:line="240" w:lineRule="auto"/>
        <w:jc w:val="both"/>
        <w:rPr>
          <w:rFonts w:ascii="Arial" w:hAnsi="Arial" w:cs="Arial"/>
          <w:lang w:eastAsia="de-DE"/>
        </w:rPr>
      </w:pPr>
    </w:p>
    <w:p w14:paraId="38950B3A" w14:textId="30B30AAC" w:rsidR="00204B21" w:rsidRPr="00563E25" w:rsidRDefault="00204B21" w:rsidP="001B3D5A">
      <w:pPr>
        <w:spacing w:after="0" w:line="240" w:lineRule="auto"/>
        <w:jc w:val="both"/>
        <w:rPr>
          <w:rFonts w:ascii="Arial" w:hAnsi="Arial" w:cs="Arial"/>
          <w:lang w:eastAsia="de-DE"/>
        </w:rPr>
      </w:pPr>
      <w:r w:rsidRPr="001B3D5A">
        <w:rPr>
          <w:rFonts w:ascii="Arial" w:hAnsi="Arial" w:cs="Arial"/>
          <w:lang w:eastAsia="de-DE"/>
        </w:rPr>
        <w:t xml:space="preserve">Grieshaber, V., Strumann, C., Holzwarth, S., Toepfner, N., </w:t>
      </w:r>
      <w:r w:rsidRPr="001B3D5A">
        <w:rPr>
          <w:rFonts w:ascii="Arial" w:hAnsi="Arial" w:cs="Arial"/>
          <w:b/>
          <w:bCs/>
          <w:lang w:eastAsia="de-DE"/>
        </w:rPr>
        <w:t>von Meissner</w:t>
      </w:r>
      <w:r w:rsidRPr="001B3D5A">
        <w:rPr>
          <w:rFonts w:ascii="Arial" w:hAnsi="Arial" w:cs="Arial"/>
          <w:lang w:eastAsia="de-DE"/>
        </w:rPr>
        <w:t xml:space="preserve">, W. C. G., Konstantopoulos, N., von Poblotzki M., Hensel K. O., Moor M.B., &amp; Chao, C.-M. (2024). </w:t>
      </w:r>
      <w:r w:rsidRPr="001B3D5A">
        <w:rPr>
          <w:rFonts w:ascii="Arial" w:hAnsi="Arial" w:cs="Arial"/>
          <w:lang w:val="en-IE" w:eastAsia="de-DE"/>
        </w:rPr>
        <w:t xml:space="preserve">CoVacU18-Study: Long-Term Safety of BNT162b2 in Children under 18 Years in Germany. </w:t>
      </w:r>
      <w:r w:rsidRPr="00563E25">
        <w:rPr>
          <w:rFonts w:ascii="Arial" w:hAnsi="Arial" w:cs="Arial"/>
          <w:lang w:eastAsia="de-DE"/>
        </w:rPr>
        <w:t xml:space="preserve">Preprint. </w:t>
      </w:r>
      <w:hyperlink r:id="rId24" w:history="1">
        <w:r w:rsidRPr="00563E25">
          <w:rPr>
            <w:rStyle w:val="Hyperlink"/>
            <w:rFonts w:ascii="Arial" w:hAnsi="Arial" w:cs="Arial"/>
            <w:lang w:eastAsia="de-DE"/>
          </w:rPr>
          <w:t>https://doi.org/10.21203/rs.3.rs-4566186/v1</w:t>
        </w:r>
      </w:hyperlink>
    </w:p>
    <w:p w14:paraId="47D990DE" w14:textId="77777777" w:rsidR="00204B21" w:rsidRPr="00563E25" w:rsidRDefault="00204B21" w:rsidP="001B3D5A">
      <w:pPr>
        <w:spacing w:after="0" w:line="240" w:lineRule="auto"/>
        <w:jc w:val="both"/>
        <w:rPr>
          <w:rFonts w:ascii="Arial" w:hAnsi="Arial" w:cs="Arial"/>
          <w:lang w:eastAsia="de-DE"/>
        </w:rPr>
      </w:pPr>
    </w:p>
    <w:p w14:paraId="3955BF4E" w14:textId="77777777" w:rsidR="000012A4" w:rsidRPr="00563E25" w:rsidRDefault="000012A4" w:rsidP="001B3D5A">
      <w:pPr>
        <w:spacing w:after="0" w:line="240" w:lineRule="auto"/>
        <w:jc w:val="both"/>
        <w:rPr>
          <w:rFonts w:ascii="Arial" w:hAnsi="Arial" w:cs="Arial"/>
          <w:lang w:eastAsia="de-DE"/>
        </w:rPr>
      </w:pPr>
    </w:p>
    <w:p w14:paraId="585CE7B5" w14:textId="77777777" w:rsidR="00DB1F64" w:rsidRPr="00563E25" w:rsidRDefault="00DB1F64" w:rsidP="001B3D5A">
      <w:pPr>
        <w:spacing w:after="0" w:line="240" w:lineRule="auto"/>
        <w:jc w:val="both"/>
        <w:rPr>
          <w:rFonts w:ascii="Arial" w:hAnsi="Arial" w:cs="Arial"/>
          <w:lang w:eastAsia="de-DE"/>
        </w:rPr>
      </w:pPr>
    </w:p>
    <w:p w14:paraId="15DF1329" w14:textId="65312703" w:rsidR="004B4EED" w:rsidRPr="008B07F0" w:rsidRDefault="004B4EED" w:rsidP="008B07F0">
      <w:pPr>
        <w:pStyle w:val="berschrift2"/>
        <w:jc w:val="both"/>
        <w:rPr>
          <w:rFonts w:ascii="Arial" w:hAnsi="Arial" w:cs="Arial"/>
        </w:rPr>
      </w:pPr>
      <w:bookmarkStart w:id="12" w:name="_Toc180673435"/>
      <w:r w:rsidRPr="008B07F0">
        <w:rPr>
          <w:rFonts w:ascii="Arial" w:hAnsi="Arial" w:cs="Arial"/>
        </w:rPr>
        <w:t>Vorträge/ Posterpräsentationen</w:t>
      </w:r>
      <w:bookmarkEnd w:id="12"/>
    </w:p>
    <w:p w14:paraId="64C360F4" w14:textId="48F674D0" w:rsidR="004C2D2D" w:rsidRPr="004C2D2D" w:rsidRDefault="004C2D2D" w:rsidP="001B3D5A">
      <w:pPr>
        <w:pStyle w:val="StandardWeb"/>
        <w:jc w:val="both"/>
        <w:rPr>
          <w:rFonts w:ascii="Arial" w:hAnsi="Arial" w:cs="Arial"/>
          <w:sz w:val="22"/>
          <w:szCs w:val="22"/>
        </w:rPr>
      </w:pPr>
      <w:r w:rsidRPr="00230DF7">
        <w:rPr>
          <w:rFonts w:ascii="Arial" w:hAnsi="Arial" w:cs="Arial"/>
          <w:b/>
          <w:bCs/>
          <w:sz w:val="22"/>
          <w:szCs w:val="22"/>
        </w:rPr>
        <w:t>Barzick</w:t>
      </w:r>
      <w:r w:rsidR="00BF0702">
        <w:rPr>
          <w:rFonts w:ascii="Arial" w:hAnsi="Arial" w:cs="Arial"/>
          <w:sz w:val="22"/>
          <w:szCs w:val="22"/>
        </w:rPr>
        <w:t>, K.</w:t>
      </w:r>
      <w:r w:rsidR="00DB1F64">
        <w:rPr>
          <w:rFonts w:ascii="Arial" w:hAnsi="Arial" w:cs="Arial"/>
          <w:sz w:val="22"/>
          <w:szCs w:val="22"/>
        </w:rPr>
        <w:t>:</w:t>
      </w:r>
      <w:r w:rsidRPr="004C2D2D">
        <w:rPr>
          <w:rFonts w:ascii="Arial" w:hAnsi="Arial" w:cs="Arial"/>
          <w:sz w:val="22"/>
          <w:szCs w:val="22"/>
        </w:rPr>
        <w:t xml:space="preserve"> „Lebenszufriedenheit im Alter – im Kontext von Wohnen, Pflege und Technik – Ergebnisse einer repräsentativen Umfrage ab 60 Jahre in der Oberlausitz in 2023“; Datensalon Centrum für Demografie und Diversität, Dresden, 01.Oktober 2024.</w:t>
      </w:r>
    </w:p>
    <w:p w14:paraId="366B69A7" w14:textId="5CB5810D" w:rsidR="004C2D2D" w:rsidRPr="004C2D2D" w:rsidRDefault="004C2D2D" w:rsidP="001B3D5A">
      <w:pPr>
        <w:pStyle w:val="StandardWeb"/>
        <w:jc w:val="both"/>
        <w:rPr>
          <w:rFonts w:ascii="Arial" w:hAnsi="Arial" w:cs="Arial"/>
          <w:sz w:val="22"/>
          <w:szCs w:val="22"/>
        </w:rPr>
      </w:pPr>
      <w:r w:rsidRPr="00230DF7">
        <w:rPr>
          <w:rFonts w:ascii="Arial" w:hAnsi="Arial" w:cs="Arial"/>
          <w:b/>
          <w:bCs/>
          <w:sz w:val="22"/>
          <w:szCs w:val="22"/>
        </w:rPr>
        <w:t>Barzick</w:t>
      </w:r>
      <w:r w:rsidR="00BF0702">
        <w:rPr>
          <w:rFonts w:ascii="Arial" w:hAnsi="Arial" w:cs="Arial"/>
          <w:sz w:val="22"/>
          <w:szCs w:val="22"/>
        </w:rPr>
        <w:t>, K.</w:t>
      </w:r>
      <w:r w:rsidR="00DB1F64">
        <w:rPr>
          <w:rFonts w:ascii="Arial" w:hAnsi="Arial" w:cs="Arial"/>
          <w:sz w:val="22"/>
          <w:szCs w:val="22"/>
        </w:rPr>
        <w:t>:</w:t>
      </w:r>
      <w:r w:rsidRPr="004C2D2D">
        <w:rPr>
          <w:rFonts w:ascii="Arial" w:hAnsi="Arial" w:cs="Arial"/>
          <w:sz w:val="22"/>
          <w:szCs w:val="22"/>
        </w:rPr>
        <w:t xml:space="preserve"> „Digitale Assistenzsysteme in der Altenpflege – Ergebnisse aus Befragungen in Sachsen und Sachsen-Anhalt“; Konferenz „</w:t>
      </w:r>
      <w:r w:rsidRPr="004C2D2D">
        <w:rPr>
          <w:rFonts w:ascii="Arial" w:hAnsi="Arial" w:cs="Arial"/>
          <w:i/>
          <w:iCs/>
          <w:sz w:val="22"/>
          <w:szCs w:val="22"/>
        </w:rPr>
        <w:t>Von Arbeitsplanung bis Zusammenarbeit: Wie digitale Technologien und KI professionelle Pflege im ländlichen Raum unterstützen können</w:t>
      </w:r>
      <w:r w:rsidRPr="004C2D2D">
        <w:rPr>
          <w:rFonts w:ascii="Arial" w:hAnsi="Arial" w:cs="Arial"/>
          <w:sz w:val="22"/>
          <w:szCs w:val="22"/>
        </w:rPr>
        <w:t>“, Hochschule Zittau Görlitz 13. September 2024; Veranstaltung der EU-OHSA der BAUA (Bundesanstalt für Arbeitsschutz und Arbeitsmedizin.</w:t>
      </w:r>
    </w:p>
    <w:p w14:paraId="51C0EC8E" w14:textId="77777777" w:rsidR="004C2D2D" w:rsidRPr="004C2D2D" w:rsidRDefault="004C2D2D" w:rsidP="001B3D5A">
      <w:pPr>
        <w:jc w:val="both"/>
        <w:rPr>
          <w:rFonts w:ascii="Arial" w:eastAsia="Arial" w:hAnsi="Arial" w:cs="Arial"/>
          <w:b/>
        </w:rPr>
      </w:pPr>
      <w:r w:rsidRPr="004C2D2D">
        <w:rPr>
          <w:rFonts w:ascii="Arial" w:hAnsi="Arial" w:cs="Arial"/>
          <w:lang w:val="en-US"/>
        </w:rPr>
        <w:t xml:space="preserve">Kebir, B. &amp; </w:t>
      </w:r>
      <w:r w:rsidRPr="00230DF7">
        <w:rPr>
          <w:rFonts w:ascii="Arial" w:hAnsi="Arial" w:cs="Arial"/>
          <w:b/>
          <w:bCs/>
          <w:lang w:val="en-US"/>
        </w:rPr>
        <w:t>Barczik</w:t>
      </w:r>
      <w:r w:rsidRPr="004C2D2D">
        <w:rPr>
          <w:rFonts w:ascii="Arial" w:hAnsi="Arial" w:cs="Arial"/>
          <w:lang w:val="en-US"/>
        </w:rPr>
        <w:t>, K. „</w:t>
      </w:r>
      <w:r w:rsidRPr="004C2D2D">
        <w:rPr>
          <w:rFonts w:ascii="Arial" w:eastAsia="Times New Roman" w:hAnsi="Arial" w:cs="Arial"/>
          <w:lang w:val="en-US" w:eastAsia="de-DE"/>
        </w:rPr>
        <w:t xml:space="preserve">Unveiling the Digital Horizon: Perspectives and Progress in Digital Adoption among German Geriatric Care Facilities“; </w:t>
      </w:r>
      <w:r w:rsidRPr="004C2D2D">
        <w:rPr>
          <w:rFonts w:ascii="Arial" w:eastAsia="Times New Roman" w:hAnsi="Arial" w:cs="Arial"/>
          <w:i/>
          <w:iCs/>
          <w:lang w:val="en-US" w:eastAsia="de-DE"/>
        </w:rPr>
        <w:t xml:space="preserve">14. </w:t>
      </w:r>
      <w:r w:rsidRPr="004C2D2D">
        <w:rPr>
          <w:rFonts w:ascii="Arial" w:eastAsia="Times New Roman" w:hAnsi="Arial" w:cs="Arial"/>
          <w:i/>
          <w:iCs/>
          <w:lang w:eastAsia="de-DE"/>
        </w:rPr>
        <w:t>Weltkongress für Gerontechnologien: ISG – International Society for Gerontechnology,</w:t>
      </w:r>
      <w:r w:rsidRPr="004C2D2D">
        <w:rPr>
          <w:rFonts w:ascii="Arial" w:eastAsia="Times New Roman" w:hAnsi="Arial" w:cs="Arial"/>
          <w:lang w:eastAsia="de-DE"/>
        </w:rPr>
        <w:t xml:space="preserve"> Frankfurt, 02. September 2024.</w:t>
      </w:r>
    </w:p>
    <w:p w14:paraId="713FE8F6" w14:textId="172C2878" w:rsidR="004C2D2D" w:rsidRPr="004C2D2D" w:rsidRDefault="004C2D2D" w:rsidP="001B3D5A">
      <w:pPr>
        <w:pStyle w:val="StandardWeb"/>
        <w:jc w:val="both"/>
        <w:rPr>
          <w:rFonts w:ascii="Arial" w:hAnsi="Arial" w:cs="Arial"/>
          <w:sz w:val="22"/>
          <w:szCs w:val="22"/>
        </w:rPr>
      </w:pPr>
      <w:r w:rsidRPr="00230DF7">
        <w:rPr>
          <w:rFonts w:ascii="Arial" w:hAnsi="Arial" w:cs="Arial"/>
          <w:b/>
          <w:bCs/>
          <w:sz w:val="22"/>
          <w:szCs w:val="22"/>
        </w:rPr>
        <w:t>Barzick</w:t>
      </w:r>
      <w:r w:rsidR="00BF0702">
        <w:rPr>
          <w:rFonts w:ascii="Arial" w:hAnsi="Arial" w:cs="Arial"/>
          <w:sz w:val="22"/>
          <w:szCs w:val="22"/>
        </w:rPr>
        <w:t>, K.</w:t>
      </w:r>
      <w:r w:rsidR="00DB1F64">
        <w:rPr>
          <w:rFonts w:ascii="Arial" w:hAnsi="Arial" w:cs="Arial"/>
          <w:sz w:val="22"/>
          <w:szCs w:val="22"/>
        </w:rPr>
        <w:t>:</w:t>
      </w:r>
      <w:r w:rsidRPr="004C2D2D">
        <w:rPr>
          <w:rFonts w:ascii="Arial" w:hAnsi="Arial" w:cs="Arial"/>
          <w:sz w:val="22"/>
          <w:szCs w:val="22"/>
        </w:rPr>
        <w:t xml:space="preserve"> „Digitalisierung in der Altenhilfe und Herausforderungen für das Pflegepersonal“; </w:t>
      </w:r>
      <w:r w:rsidRPr="004C2D2D">
        <w:rPr>
          <w:rFonts w:ascii="Arial" w:hAnsi="Arial" w:cs="Arial"/>
          <w:i/>
          <w:iCs/>
          <w:sz w:val="22"/>
          <w:szCs w:val="22"/>
        </w:rPr>
        <w:t xml:space="preserve">Bildungskonferenz Hoyerswerda, </w:t>
      </w:r>
      <w:r w:rsidRPr="004C2D2D">
        <w:rPr>
          <w:rFonts w:ascii="Arial" w:hAnsi="Arial" w:cs="Arial"/>
          <w:sz w:val="22"/>
          <w:szCs w:val="22"/>
        </w:rPr>
        <w:t>15. Mai 2024</w:t>
      </w:r>
    </w:p>
    <w:p w14:paraId="3BD91C5B" w14:textId="45BA9376" w:rsidR="004C2D2D" w:rsidRPr="004C2D2D" w:rsidRDefault="004C2D2D" w:rsidP="001B3D5A">
      <w:pPr>
        <w:pStyle w:val="StandardWeb"/>
        <w:jc w:val="both"/>
        <w:rPr>
          <w:rFonts w:ascii="Arial" w:hAnsi="Arial" w:cs="Arial"/>
          <w:sz w:val="22"/>
          <w:szCs w:val="22"/>
        </w:rPr>
      </w:pPr>
      <w:r w:rsidRPr="00230DF7">
        <w:rPr>
          <w:rFonts w:ascii="Arial" w:hAnsi="Arial" w:cs="Arial"/>
          <w:b/>
          <w:bCs/>
          <w:sz w:val="22"/>
          <w:szCs w:val="22"/>
        </w:rPr>
        <w:t>Barzick</w:t>
      </w:r>
      <w:r w:rsidR="00BF0702">
        <w:rPr>
          <w:rFonts w:ascii="Arial" w:hAnsi="Arial" w:cs="Arial"/>
          <w:sz w:val="22"/>
          <w:szCs w:val="22"/>
        </w:rPr>
        <w:t>, K.</w:t>
      </w:r>
      <w:r w:rsidR="00DB1F64">
        <w:rPr>
          <w:rFonts w:ascii="Arial" w:hAnsi="Arial" w:cs="Arial"/>
          <w:sz w:val="22"/>
          <w:szCs w:val="22"/>
        </w:rPr>
        <w:t>:</w:t>
      </w:r>
      <w:r w:rsidRPr="004C2D2D">
        <w:rPr>
          <w:rFonts w:ascii="Arial" w:hAnsi="Arial" w:cs="Arial"/>
          <w:sz w:val="22"/>
          <w:szCs w:val="22"/>
        </w:rPr>
        <w:t xml:space="preserve"> „Informelle Lernsettings – zwischen Ehrenamt – Nachbarschaft – Familie“; Fachgespräch Digital Pakt Alter: Fachgespräch "</w:t>
      </w:r>
      <w:r w:rsidRPr="004C2D2D">
        <w:rPr>
          <w:rFonts w:ascii="Arial" w:hAnsi="Arial" w:cs="Arial"/>
          <w:i/>
          <w:iCs/>
          <w:sz w:val="22"/>
          <w:szCs w:val="22"/>
        </w:rPr>
        <w:t>Digitale Kompetenzen älterer Menschen in der Breite fördern</w:t>
      </w:r>
      <w:r w:rsidRPr="004C2D2D">
        <w:rPr>
          <w:rFonts w:ascii="Arial" w:hAnsi="Arial" w:cs="Arial"/>
          <w:sz w:val="22"/>
          <w:szCs w:val="22"/>
        </w:rPr>
        <w:t xml:space="preserve">" vom 24. Januar 2024; </w:t>
      </w:r>
      <w:hyperlink r:id="rId25" w:history="1">
        <w:r w:rsidRPr="004C2D2D">
          <w:rPr>
            <w:rStyle w:val="Hyperlink"/>
            <w:rFonts w:ascii="Arial" w:eastAsiaTheme="majorEastAsia" w:hAnsi="Arial" w:cs="Arial"/>
            <w:color w:val="auto"/>
            <w:sz w:val="22"/>
            <w:szCs w:val="22"/>
          </w:rPr>
          <w:t>Dokumentation zum Fachgespräch Digitale Kompetenzen älterer Menschen in der Breite fördern (digitalpakt-alter.de)</w:t>
        </w:r>
      </w:hyperlink>
    </w:p>
    <w:p w14:paraId="516C0CD9" w14:textId="4BC45A60" w:rsidR="004C2D2D" w:rsidRDefault="004C2D2D" w:rsidP="001B3D5A">
      <w:pPr>
        <w:jc w:val="both"/>
        <w:rPr>
          <w:rFonts w:ascii="Arial" w:hAnsi="Arial" w:cs="Arial"/>
          <w:lang w:eastAsia="de-DE"/>
        </w:rPr>
      </w:pPr>
      <w:r w:rsidRPr="00230DF7">
        <w:rPr>
          <w:rFonts w:ascii="Arial" w:hAnsi="Arial" w:cs="Arial"/>
          <w:b/>
          <w:bCs/>
          <w:lang w:eastAsia="de-DE"/>
        </w:rPr>
        <w:t>Gaßmann</w:t>
      </w:r>
      <w:r w:rsidR="00BF0702">
        <w:rPr>
          <w:rFonts w:ascii="Arial" w:hAnsi="Arial" w:cs="Arial"/>
          <w:lang w:eastAsia="de-DE"/>
        </w:rPr>
        <w:t>, G.</w:t>
      </w:r>
      <w:r w:rsidR="00DB1F64">
        <w:rPr>
          <w:rFonts w:ascii="Arial" w:hAnsi="Arial" w:cs="Arial"/>
          <w:lang w:eastAsia="de-DE"/>
        </w:rPr>
        <w:t>:</w:t>
      </w:r>
      <w:r>
        <w:rPr>
          <w:rFonts w:ascii="Arial" w:hAnsi="Arial" w:cs="Arial"/>
          <w:lang w:eastAsia="de-DE"/>
        </w:rPr>
        <w:t xml:space="preserve"> </w:t>
      </w:r>
      <w:r w:rsidRPr="004C2D2D">
        <w:rPr>
          <w:rFonts w:ascii="Arial" w:hAnsi="Arial" w:cs="Arial"/>
          <w:lang w:eastAsia="de-DE"/>
        </w:rPr>
        <w:t>Evidenzbasierte Politik und Gesundheitsversorgung – erreichbares Ziel oder Illusion? 25. Jahrestagung des Netzwerks Evidenzbasierte Medizin. Berlin, 13.-15.03.2024. Düsseldorf: German Medical Science GMS Publishing House; 2024. Doc24ebmPS5-06 doi: 10.3205/24ebm100, urn:nbn:de:0183-24ebm1006</w:t>
      </w:r>
    </w:p>
    <w:p w14:paraId="482601B1" w14:textId="6B700C61" w:rsidR="00DB1F64" w:rsidRPr="00DB1F64" w:rsidRDefault="00DB1F64" w:rsidP="001B3D5A">
      <w:pPr>
        <w:jc w:val="both"/>
        <w:rPr>
          <w:rFonts w:ascii="Arial" w:hAnsi="Arial" w:cs="Arial"/>
          <w:lang w:eastAsia="de-DE"/>
        </w:rPr>
      </w:pPr>
      <w:r w:rsidRPr="00230DF7">
        <w:rPr>
          <w:rFonts w:ascii="Arial" w:hAnsi="Arial" w:cs="Arial"/>
          <w:b/>
          <w:bCs/>
          <w:lang w:eastAsia="de-DE"/>
        </w:rPr>
        <w:t>Larisch</w:t>
      </w:r>
      <w:r w:rsidR="00BF0702">
        <w:rPr>
          <w:rFonts w:ascii="Arial" w:hAnsi="Arial" w:cs="Arial"/>
          <w:lang w:eastAsia="de-DE"/>
        </w:rPr>
        <w:t>, K.</w:t>
      </w:r>
      <w:r>
        <w:rPr>
          <w:rFonts w:ascii="Arial" w:hAnsi="Arial" w:cs="Arial"/>
          <w:lang w:eastAsia="de-DE"/>
        </w:rPr>
        <w:t xml:space="preserve">: </w:t>
      </w:r>
      <w:r w:rsidRPr="00DB1F64">
        <w:rPr>
          <w:rFonts w:ascii="Arial" w:hAnsi="Arial" w:cs="Arial"/>
          <w:lang w:eastAsia="de-DE"/>
        </w:rPr>
        <w:t>Vortrag im Rahmen des HealthTec: Technik trifft Medizin Kick-offs der Berliner Hochschule für Technik, Vortragstitel: Medizin trifft Technik, Berlin 19. Oktober 2023</w:t>
      </w:r>
    </w:p>
    <w:p w14:paraId="284F9F53" w14:textId="5A79EBE7" w:rsidR="00DB1F64" w:rsidRDefault="00DB1F64" w:rsidP="001B3D5A">
      <w:pPr>
        <w:jc w:val="both"/>
        <w:rPr>
          <w:rFonts w:ascii="Arial" w:hAnsi="Arial" w:cs="Arial"/>
          <w:lang w:eastAsia="de-DE"/>
        </w:rPr>
      </w:pPr>
      <w:r w:rsidRPr="00230DF7">
        <w:rPr>
          <w:rFonts w:ascii="Arial" w:hAnsi="Arial" w:cs="Arial"/>
          <w:b/>
          <w:bCs/>
          <w:lang w:eastAsia="de-DE"/>
        </w:rPr>
        <w:t>Larisch</w:t>
      </w:r>
      <w:r w:rsidR="00BF0702">
        <w:rPr>
          <w:rFonts w:ascii="Arial" w:hAnsi="Arial" w:cs="Arial"/>
          <w:lang w:eastAsia="de-DE"/>
        </w:rPr>
        <w:t>, K.</w:t>
      </w:r>
      <w:r>
        <w:rPr>
          <w:rFonts w:ascii="Arial" w:hAnsi="Arial" w:cs="Arial"/>
          <w:lang w:eastAsia="de-DE"/>
        </w:rPr>
        <w:t xml:space="preserve">: </w:t>
      </w:r>
      <w:r w:rsidRPr="00DB1F64">
        <w:rPr>
          <w:rFonts w:ascii="Arial" w:hAnsi="Arial" w:cs="Arial"/>
          <w:lang w:eastAsia="de-DE"/>
        </w:rPr>
        <w:t>Zi-Kongress Versorgungsforschung 2024: Einschätzungen aus Sicht der Physician Assistants, der Praxen und der Patient:innen – Erste Ergebnisse einer qualitativen Pilotstudie,  Dr. Volker Schrage, KV Westfalen-Lippe und Prof Dr. Katharina Larisch, EU|FH – Hochschule für Gesundheit, Soziales und Pädagogik, Berlin 18. September 2024</w:t>
      </w:r>
    </w:p>
    <w:p w14:paraId="28456FF5" w14:textId="0416B3C1" w:rsidR="00356399" w:rsidRDefault="00356399" w:rsidP="001B3D5A">
      <w:pPr>
        <w:jc w:val="both"/>
        <w:rPr>
          <w:rFonts w:ascii="Arial" w:hAnsi="Arial" w:cs="Arial"/>
          <w:lang w:eastAsia="de-DE"/>
        </w:rPr>
      </w:pPr>
      <w:r w:rsidRPr="00230DF7">
        <w:rPr>
          <w:rFonts w:ascii="Arial" w:hAnsi="Arial" w:cs="Arial"/>
          <w:b/>
          <w:bCs/>
          <w:lang w:eastAsia="de-DE"/>
        </w:rPr>
        <w:t>Puchert</w:t>
      </w:r>
      <w:r w:rsidR="00BF0702">
        <w:rPr>
          <w:rFonts w:ascii="Arial" w:hAnsi="Arial" w:cs="Arial"/>
          <w:lang w:eastAsia="de-DE"/>
        </w:rPr>
        <w:t>, L.</w:t>
      </w:r>
      <w:r>
        <w:rPr>
          <w:rFonts w:ascii="Arial" w:hAnsi="Arial" w:cs="Arial"/>
          <w:lang w:eastAsia="de-DE"/>
        </w:rPr>
        <w:t xml:space="preserve">: </w:t>
      </w:r>
      <w:r w:rsidRPr="00356399">
        <w:rPr>
          <w:rFonts w:ascii="Arial" w:hAnsi="Arial" w:cs="Arial"/>
          <w:lang w:eastAsia="de-DE"/>
        </w:rPr>
        <w:t>Bleibt alles anders? Verändertes Aufwachsen und neue Fragen für die Kinder- und Jugendhilfe“, Key Note auf der Fachtagung "Passgenau für jedes Kind" am 24.04.2024 in Greifswald, NBS-Norddeutsche Gesellschaft für Bildung und Soziales gemeinnützige GmbH</w:t>
      </w:r>
    </w:p>
    <w:p w14:paraId="50247141" w14:textId="49DF1C97" w:rsidR="00356399" w:rsidRPr="00356399" w:rsidRDefault="00356399" w:rsidP="001B3D5A">
      <w:pPr>
        <w:jc w:val="both"/>
        <w:rPr>
          <w:rFonts w:ascii="Arial" w:hAnsi="Arial" w:cs="Arial"/>
          <w:lang w:eastAsia="de-DE"/>
        </w:rPr>
      </w:pPr>
      <w:r w:rsidRPr="00230DF7">
        <w:rPr>
          <w:rFonts w:ascii="Arial" w:hAnsi="Arial" w:cs="Arial"/>
          <w:b/>
          <w:bCs/>
          <w:lang w:eastAsia="de-DE"/>
        </w:rPr>
        <w:t>Röhrig-Herzog</w:t>
      </w:r>
      <w:r w:rsidR="00BF0702">
        <w:rPr>
          <w:rFonts w:ascii="Arial" w:hAnsi="Arial" w:cs="Arial"/>
          <w:lang w:eastAsia="de-DE"/>
        </w:rPr>
        <w:t>,</w:t>
      </w:r>
      <w:r w:rsidRPr="00356399">
        <w:rPr>
          <w:rFonts w:ascii="Arial" w:hAnsi="Arial" w:cs="Arial"/>
          <w:lang w:eastAsia="de-DE"/>
        </w:rPr>
        <w:t xml:space="preserve"> G</w:t>
      </w:r>
      <w:r w:rsidR="00BF0702">
        <w:rPr>
          <w:rFonts w:ascii="Arial" w:hAnsi="Arial" w:cs="Arial"/>
          <w:lang w:eastAsia="de-DE"/>
        </w:rPr>
        <w:t>.</w:t>
      </w:r>
      <w:r w:rsidRPr="00356399">
        <w:rPr>
          <w:rFonts w:ascii="Arial" w:hAnsi="Arial" w:cs="Arial"/>
          <w:lang w:eastAsia="de-DE"/>
        </w:rPr>
        <w:t>, Martinovic</w:t>
      </w:r>
      <w:r w:rsidR="00BF0702">
        <w:rPr>
          <w:rFonts w:ascii="Arial" w:hAnsi="Arial" w:cs="Arial"/>
          <w:lang w:eastAsia="de-DE"/>
        </w:rPr>
        <w:t>,</w:t>
      </w:r>
      <w:r w:rsidRPr="00356399">
        <w:rPr>
          <w:rFonts w:ascii="Arial" w:hAnsi="Arial" w:cs="Arial"/>
          <w:lang w:eastAsia="de-DE"/>
        </w:rPr>
        <w:t xml:space="preserve"> L</w:t>
      </w:r>
      <w:r w:rsidR="00BF0702">
        <w:rPr>
          <w:rFonts w:ascii="Arial" w:hAnsi="Arial" w:cs="Arial"/>
          <w:lang w:eastAsia="de-DE"/>
        </w:rPr>
        <w:t>.</w:t>
      </w:r>
      <w:r w:rsidRPr="00356399">
        <w:rPr>
          <w:rFonts w:ascii="Arial" w:hAnsi="Arial" w:cs="Arial"/>
          <w:lang w:eastAsia="de-DE"/>
        </w:rPr>
        <w:t>, Shamsul</w:t>
      </w:r>
      <w:r w:rsidR="00BF0702">
        <w:rPr>
          <w:rFonts w:ascii="Arial" w:hAnsi="Arial" w:cs="Arial"/>
          <w:lang w:eastAsia="de-DE"/>
        </w:rPr>
        <w:t>,</w:t>
      </w:r>
      <w:r w:rsidRPr="00356399">
        <w:rPr>
          <w:rFonts w:ascii="Arial" w:hAnsi="Arial" w:cs="Arial"/>
          <w:lang w:eastAsia="de-DE"/>
        </w:rPr>
        <w:t xml:space="preserve"> B. </w:t>
      </w:r>
      <w:r w:rsidR="00BF0702">
        <w:rPr>
          <w:rFonts w:ascii="Arial" w:hAnsi="Arial" w:cs="Arial"/>
          <w:lang w:eastAsia="de-DE"/>
        </w:rPr>
        <w:t xml:space="preserve">(2024) </w:t>
      </w:r>
      <w:r w:rsidRPr="00356399">
        <w:rPr>
          <w:rFonts w:ascii="Arial" w:hAnsi="Arial" w:cs="Arial"/>
          <w:lang w:eastAsia="de-DE"/>
        </w:rPr>
        <w:t xml:space="preserve">Nationalsozialistische Erziehung als mögliche Ursache für Bindungsstörungen im Alter – eine Pilotstudie; P34; Z Gerontol Geriat 2024; 57 (Suppl 2):S45–S201 </w:t>
      </w:r>
      <w:hyperlink r:id="rId26" w:history="1">
        <w:r w:rsidRPr="00CA6211">
          <w:rPr>
            <w:rStyle w:val="Hyperlink"/>
            <w:rFonts w:ascii="Arial" w:hAnsi="Arial" w:cs="Arial"/>
            <w:lang w:eastAsia="de-DE"/>
          </w:rPr>
          <w:t>https://doi.org/10.1007/s00391-024-02338-9</w:t>
        </w:r>
      </w:hyperlink>
      <w:r>
        <w:rPr>
          <w:rFonts w:ascii="Arial" w:hAnsi="Arial" w:cs="Arial"/>
          <w:lang w:eastAsia="de-DE"/>
        </w:rPr>
        <w:t xml:space="preserve"> </w:t>
      </w:r>
    </w:p>
    <w:p w14:paraId="1340C1D6" w14:textId="7CA99219" w:rsidR="00356399" w:rsidRDefault="00356399" w:rsidP="001B3D5A">
      <w:pPr>
        <w:jc w:val="both"/>
        <w:rPr>
          <w:rFonts w:ascii="Arial" w:hAnsi="Arial" w:cs="Arial"/>
          <w:lang w:eastAsia="de-DE"/>
        </w:rPr>
      </w:pPr>
      <w:r w:rsidRPr="00230DF7">
        <w:rPr>
          <w:rFonts w:ascii="Arial" w:hAnsi="Arial" w:cs="Arial"/>
          <w:b/>
          <w:bCs/>
          <w:lang w:eastAsia="de-DE"/>
        </w:rPr>
        <w:t>Röhrig-Herzog</w:t>
      </w:r>
      <w:r w:rsidR="00BF0702">
        <w:rPr>
          <w:rFonts w:ascii="Arial" w:hAnsi="Arial" w:cs="Arial"/>
          <w:lang w:eastAsia="de-DE"/>
        </w:rPr>
        <w:t>,</w:t>
      </w:r>
      <w:r w:rsidRPr="00356399">
        <w:rPr>
          <w:rFonts w:ascii="Arial" w:hAnsi="Arial" w:cs="Arial"/>
          <w:lang w:eastAsia="de-DE"/>
        </w:rPr>
        <w:t xml:space="preserve"> G</w:t>
      </w:r>
      <w:r w:rsidR="00BF0702">
        <w:rPr>
          <w:rFonts w:ascii="Arial" w:hAnsi="Arial" w:cs="Arial"/>
          <w:lang w:eastAsia="de-DE"/>
        </w:rPr>
        <w:t>..</w:t>
      </w:r>
      <w:r w:rsidRPr="00356399">
        <w:rPr>
          <w:rFonts w:ascii="Arial" w:hAnsi="Arial" w:cs="Arial"/>
          <w:lang w:eastAsia="de-DE"/>
        </w:rPr>
        <w:t>, Kauper C, Rolfes J</w:t>
      </w:r>
      <w:r w:rsidR="00BF0702">
        <w:rPr>
          <w:rFonts w:ascii="Arial" w:hAnsi="Arial" w:cs="Arial"/>
          <w:lang w:eastAsia="de-DE"/>
        </w:rPr>
        <w:t>.</w:t>
      </w:r>
      <w:r w:rsidRPr="00356399">
        <w:rPr>
          <w:rFonts w:ascii="Arial" w:hAnsi="Arial" w:cs="Arial"/>
          <w:lang w:eastAsia="de-DE"/>
        </w:rPr>
        <w:t>, Shamsul B.</w:t>
      </w:r>
      <w:r w:rsidR="00BF0702">
        <w:rPr>
          <w:rFonts w:ascii="Arial" w:hAnsi="Arial" w:cs="Arial"/>
          <w:lang w:eastAsia="de-DE"/>
        </w:rPr>
        <w:t xml:space="preserve"> (2024)</w:t>
      </w:r>
      <w:r w:rsidRPr="00356399">
        <w:rPr>
          <w:rFonts w:ascii="Arial" w:hAnsi="Arial" w:cs="Arial"/>
          <w:lang w:eastAsia="de-DE"/>
        </w:rPr>
        <w:t xml:space="preserve"> Nationalsozialistische Erziehung – Auswirkungen auf den geriatrischen Patienten von heute?; P33; Z Gerontol Geriat 2024 · 57 (Suppl 2):S45–S201 </w:t>
      </w:r>
      <w:hyperlink r:id="rId27" w:history="1">
        <w:r w:rsidRPr="00CA6211">
          <w:rPr>
            <w:rStyle w:val="Hyperlink"/>
            <w:rFonts w:ascii="Arial" w:hAnsi="Arial" w:cs="Arial"/>
            <w:lang w:eastAsia="de-DE"/>
          </w:rPr>
          <w:t>https://doi.org/10.1007/s00391-024-02338-9</w:t>
        </w:r>
      </w:hyperlink>
      <w:r>
        <w:rPr>
          <w:rFonts w:ascii="Arial" w:hAnsi="Arial" w:cs="Arial"/>
          <w:lang w:eastAsia="de-DE"/>
        </w:rPr>
        <w:t xml:space="preserve"> </w:t>
      </w:r>
    </w:p>
    <w:p w14:paraId="7D601E04" w14:textId="78C4BEFB" w:rsidR="00BF0702" w:rsidRPr="00BF0702" w:rsidRDefault="00BF0702" w:rsidP="001B3D5A">
      <w:pPr>
        <w:jc w:val="both"/>
        <w:rPr>
          <w:rFonts w:ascii="Arial" w:hAnsi="Arial" w:cs="Arial"/>
          <w:lang w:eastAsia="de-DE"/>
        </w:rPr>
      </w:pPr>
      <w:r w:rsidRPr="00230DF7">
        <w:rPr>
          <w:rFonts w:ascii="Arial" w:hAnsi="Arial" w:cs="Arial"/>
          <w:b/>
          <w:bCs/>
          <w:lang w:eastAsia="de-DE"/>
        </w:rPr>
        <w:t>Röhrig-Herzog</w:t>
      </w:r>
      <w:r>
        <w:rPr>
          <w:rFonts w:ascii="Arial" w:hAnsi="Arial" w:cs="Arial"/>
          <w:lang w:eastAsia="de-DE"/>
        </w:rPr>
        <w:t>,</w:t>
      </w:r>
      <w:r w:rsidRPr="00356399">
        <w:rPr>
          <w:rFonts w:ascii="Arial" w:hAnsi="Arial" w:cs="Arial"/>
          <w:lang w:eastAsia="de-DE"/>
        </w:rPr>
        <w:t xml:space="preserve"> G</w:t>
      </w:r>
      <w:r>
        <w:rPr>
          <w:rFonts w:ascii="Arial" w:hAnsi="Arial" w:cs="Arial"/>
          <w:lang w:eastAsia="de-DE"/>
        </w:rPr>
        <w:t xml:space="preserve">.: </w:t>
      </w:r>
      <w:r w:rsidRPr="00BF0702">
        <w:rPr>
          <w:rFonts w:ascii="Arial" w:hAnsi="Arial" w:cs="Arial"/>
          <w:lang w:eastAsia="de-DE"/>
        </w:rPr>
        <w:t xml:space="preserve">„Polymedikation im Alter“ im Rahmen der Kleinen Veranstaltungsreihe Polymedikation: Alter, Zucker, Stoffwechsel – No-Gos und Best Practice online der LVS / AFS Niedersachsen </w:t>
      </w:r>
    </w:p>
    <w:p w14:paraId="6B6C735D" w14:textId="67BF18B9" w:rsidR="00BF0702" w:rsidRPr="00BF0702" w:rsidRDefault="00BF0702" w:rsidP="001B3D5A">
      <w:pPr>
        <w:jc w:val="both"/>
        <w:rPr>
          <w:rFonts w:ascii="Arial" w:hAnsi="Arial" w:cs="Arial"/>
          <w:lang w:eastAsia="de-DE"/>
        </w:rPr>
      </w:pPr>
      <w:r w:rsidRPr="00230DF7">
        <w:rPr>
          <w:rFonts w:ascii="Arial" w:hAnsi="Arial" w:cs="Arial"/>
          <w:b/>
          <w:bCs/>
          <w:lang w:eastAsia="de-DE"/>
        </w:rPr>
        <w:t>Röhrig-Herzog</w:t>
      </w:r>
      <w:r>
        <w:rPr>
          <w:rFonts w:ascii="Arial" w:hAnsi="Arial" w:cs="Arial"/>
          <w:lang w:eastAsia="de-DE"/>
        </w:rPr>
        <w:t>,</w:t>
      </w:r>
      <w:r w:rsidRPr="00356399">
        <w:rPr>
          <w:rFonts w:ascii="Arial" w:hAnsi="Arial" w:cs="Arial"/>
          <w:lang w:eastAsia="de-DE"/>
        </w:rPr>
        <w:t xml:space="preserve"> G</w:t>
      </w:r>
      <w:r>
        <w:rPr>
          <w:rFonts w:ascii="Arial" w:hAnsi="Arial" w:cs="Arial"/>
          <w:lang w:eastAsia="de-DE"/>
        </w:rPr>
        <w:t xml:space="preserve">.: </w:t>
      </w:r>
      <w:r w:rsidRPr="00BF0702">
        <w:rPr>
          <w:rFonts w:ascii="Arial" w:hAnsi="Arial" w:cs="Arial"/>
          <w:lang w:eastAsia="de-DE"/>
        </w:rPr>
        <w:t>„Zusammenhänge zwischen Mundgesundheit und Allgemeingesundheit im Alter“ anlässlich des 5.Tages der Seniorenzahnmedizin der Zahnärztekammer Nordrhein in Neuss</w:t>
      </w:r>
      <w:r w:rsidRPr="00BF0702">
        <w:rPr>
          <w:rFonts w:ascii="Arial" w:hAnsi="Arial" w:cs="Arial"/>
          <w:lang w:eastAsia="de-DE"/>
        </w:rPr>
        <w:tab/>
      </w:r>
    </w:p>
    <w:p w14:paraId="3A92B6FD" w14:textId="0B38BADD" w:rsidR="00BF0702" w:rsidRPr="00BF0702" w:rsidRDefault="00BF0702" w:rsidP="001B3D5A">
      <w:pPr>
        <w:jc w:val="both"/>
        <w:rPr>
          <w:rFonts w:ascii="Arial" w:hAnsi="Arial" w:cs="Arial"/>
          <w:lang w:eastAsia="de-DE"/>
        </w:rPr>
      </w:pPr>
      <w:r w:rsidRPr="00230DF7">
        <w:rPr>
          <w:rFonts w:ascii="Arial" w:hAnsi="Arial" w:cs="Arial"/>
          <w:b/>
          <w:bCs/>
          <w:lang w:eastAsia="de-DE"/>
        </w:rPr>
        <w:t>Röhrig-Herzog</w:t>
      </w:r>
      <w:r>
        <w:rPr>
          <w:rFonts w:ascii="Arial" w:hAnsi="Arial" w:cs="Arial"/>
          <w:lang w:eastAsia="de-DE"/>
        </w:rPr>
        <w:t>,</w:t>
      </w:r>
      <w:r w:rsidRPr="00356399">
        <w:rPr>
          <w:rFonts w:ascii="Arial" w:hAnsi="Arial" w:cs="Arial"/>
          <w:lang w:eastAsia="de-DE"/>
        </w:rPr>
        <w:t xml:space="preserve"> G</w:t>
      </w:r>
      <w:r>
        <w:rPr>
          <w:rFonts w:ascii="Arial" w:hAnsi="Arial" w:cs="Arial"/>
          <w:lang w:eastAsia="de-DE"/>
        </w:rPr>
        <w:t xml:space="preserve">.: </w:t>
      </w:r>
      <w:r w:rsidRPr="00BF0702">
        <w:rPr>
          <w:rFonts w:ascii="Arial" w:hAnsi="Arial" w:cs="Arial"/>
          <w:lang w:eastAsia="de-DE"/>
        </w:rPr>
        <w:t xml:space="preserve">Gesund älter werden in Bremerhaven , LVS / AFS Niedersachsen Bremen e. V. in Bremerhaven </w:t>
      </w:r>
    </w:p>
    <w:p w14:paraId="2982D9A9" w14:textId="1BB23EB5" w:rsidR="00BF0702" w:rsidRPr="00BF0702" w:rsidRDefault="00BF0702" w:rsidP="001B3D5A">
      <w:pPr>
        <w:jc w:val="both"/>
        <w:rPr>
          <w:rFonts w:ascii="Arial" w:hAnsi="Arial" w:cs="Arial"/>
          <w:lang w:eastAsia="de-DE"/>
        </w:rPr>
      </w:pPr>
      <w:r w:rsidRPr="00230DF7">
        <w:rPr>
          <w:rFonts w:ascii="Arial" w:hAnsi="Arial" w:cs="Arial"/>
          <w:b/>
          <w:bCs/>
          <w:lang w:eastAsia="de-DE"/>
        </w:rPr>
        <w:t>Röhrig-Herzog</w:t>
      </w:r>
      <w:r>
        <w:rPr>
          <w:rFonts w:ascii="Arial" w:hAnsi="Arial" w:cs="Arial"/>
          <w:lang w:eastAsia="de-DE"/>
        </w:rPr>
        <w:t>,</w:t>
      </w:r>
      <w:r w:rsidRPr="00356399">
        <w:rPr>
          <w:rFonts w:ascii="Arial" w:hAnsi="Arial" w:cs="Arial"/>
          <w:lang w:eastAsia="de-DE"/>
        </w:rPr>
        <w:t xml:space="preserve"> G</w:t>
      </w:r>
      <w:r>
        <w:rPr>
          <w:rFonts w:ascii="Arial" w:hAnsi="Arial" w:cs="Arial"/>
          <w:lang w:eastAsia="de-DE"/>
        </w:rPr>
        <w:t xml:space="preserve">.: </w:t>
      </w:r>
      <w:r w:rsidRPr="00BF0702">
        <w:rPr>
          <w:rFonts w:ascii="Arial" w:hAnsi="Arial" w:cs="Arial"/>
          <w:lang w:eastAsia="de-DE"/>
        </w:rPr>
        <w:t>Seminarvorträge „Gerontopsychosomatik“ im Rahmen des Curriculums Psychosomatische Grundversorgung der ÄK Schleswig Holstein über MD Horizonte / Westerland</w:t>
      </w:r>
    </w:p>
    <w:p w14:paraId="7F7F508E" w14:textId="624D5C6B" w:rsidR="00BF0702" w:rsidRDefault="00BF0702" w:rsidP="001B3D5A">
      <w:pPr>
        <w:jc w:val="both"/>
        <w:rPr>
          <w:rFonts w:ascii="Arial" w:hAnsi="Arial" w:cs="Arial"/>
          <w:lang w:eastAsia="de-DE"/>
        </w:rPr>
      </w:pPr>
      <w:r w:rsidRPr="00230DF7">
        <w:rPr>
          <w:rFonts w:ascii="Arial" w:hAnsi="Arial" w:cs="Arial"/>
          <w:b/>
          <w:bCs/>
          <w:lang w:eastAsia="de-DE"/>
        </w:rPr>
        <w:t>Röhrig-Herzog</w:t>
      </w:r>
      <w:r>
        <w:rPr>
          <w:rFonts w:ascii="Arial" w:hAnsi="Arial" w:cs="Arial"/>
          <w:lang w:eastAsia="de-DE"/>
        </w:rPr>
        <w:t>,</w:t>
      </w:r>
      <w:r w:rsidRPr="00356399">
        <w:rPr>
          <w:rFonts w:ascii="Arial" w:hAnsi="Arial" w:cs="Arial"/>
          <w:lang w:eastAsia="de-DE"/>
        </w:rPr>
        <w:t xml:space="preserve"> G</w:t>
      </w:r>
      <w:r>
        <w:rPr>
          <w:rFonts w:ascii="Arial" w:hAnsi="Arial" w:cs="Arial"/>
          <w:lang w:eastAsia="de-DE"/>
        </w:rPr>
        <w:t xml:space="preserve">.: </w:t>
      </w:r>
      <w:r w:rsidRPr="00BF0702">
        <w:rPr>
          <w:rFonts w:ascii="Arial" w:hAnsi="Arial" w:cs="Arial"/>
          <w:lang w:eastAsia="de-DE"/>
        </w:rPr>
        <w:t>Seminarvorträge „Schmerztherapie im Alter“ im Rahmen des Curriculums Schmerztherapie der ÄK Schleswig Holstein über MD Horizonte / Westerland</w:t>
      </w:r>
    </w:p>
    <w:p w14:paraId="3748FB40" w14:textId="5B7C52C1" w:rsidR="000012A4" w:rsidRDefault="000012A4" w:rsidP="001B3D5A">
      <w:pPr>
        <w:jc w:val="both"/>
        <w:rPr>
          <w:rFonts w:ascii="Arial" w:hAnsi="Arial" w:cs="Arial"/>
          <w:lang w:eastAsia="de-DE"/>
        </w:rPr>
      </w:pPr>
      <w:r w:rsidRPr="00230DF7">
        <w:rPr>
          <w:rFonts w:ascii="Arial" w:hAnsi="Arial" w:cs="Arial"/>
          <w:b/>
          <w:bCs/>
          <w:lang w:eastAsia="de-DE"/>
        </w:rPr>
        <w:t>Schwer</w:t>
      </w:r>
      <w:r w:rsidRPr="000012A4">
        <w:rPr>
          <w:rFonts w:ascii="Arial" w:hAnsi="Arial" w:cs="Arial"/>
          <w:lang w:eastAsia="de-DE"/>
        </w:rPr>
        <w:t>, C. (26.09.2024). Wie entsteht eine professionelle pädagogische Haltung? Hauptvortrag auf dem Fachkongress für pädagogische Mitarbeitende in Kindertageseinrichtungen. Johanniter-Akademie NRW. Haus der Technik, Essen</w:t>
      </w:r>
    </w:p>
    <w:p w14:paraId="48BBBCD6" w14:textId="33788AF6" w:rsidR="00204B21" w:rsidRPr="00204B21" w:rsidRDefault="00204B21" w:rsidP="001B3D5A">
      <w:pPr>
        <w:jc w:val="both"/>
        <w:rPr>
          <w:rFonts w:ascii="Arial" w:hAnsi="Arial" w:cs="Arial"/>
          <w:lang w:eastAsia="de-DE"/>
        </w:rPr>
      </w:pPr>
      <w:r w:rsidRPr="00230DF7">
        <w:rPr>
          <w:rFonts w:ascii="Arial" w:hAnsi="Arial" w:cs="Arial"/>
          <w:b/>
          <w:bCs/>
          <w:lang w:eastAsia="de-DE"/>
        </w:rPr>
        <w:t>von Meißner</w:t>
      </w:r>
      <w:r w:rsidRPr="00204B21">
        <w:rPr>
          <w:rFonts w:ascii="Arial" w:hAnsi="Arial" w:cs="Arial"/>
          <w:lang w:eastAsia="de-DE"/>
        </w:rPr>
        <w:t xml:space="preserve">, W. C. G., Blickle, P.-G., Genser, B., Fink, W., Haupt, M., &amp; Fischer, J. E. (2024). Asynchrone digital unterstützte Delegation – wie innovative digitale Lösungen, kombiniert mit adaptierten Vorgehensweisen und Einsatz spezialisierter KI den Fachkräftemangel in der hausärztlichen Versorgung lindern könnten. </w:t>
      </w:r>
      <w:hyperlink r:id="rId28" w:history="1">
        <w:r w:rsidRPr="00CA6211">
          <w:rPr>
            <w:rStyle w:val="Hyperlink"/>
            <w:rFonts w:ascii="Arial" w:hAnsi="Arial" w:cs="Arial"/>
            <w:lang w:eastAsia="de-DE"/>
          </w:rPr>
          <w:t>https://doi.org/10.3205/24DEGAM217</w:t>
        </w:r>
      </w:hyperlink>
      <w:r>
        <w:rPr>
          <w:rFonts w:ascii="Arial" w:hAnsi="Arial" w:cs="Arial"/>
          <w:lang w:eastAsia="de-DE"/>
        </w:rPr>
        <w:t xml:space="preserve"> </w:t>
      </w:r>
      <w:r w:rsidRPr="00204B21">
        <w:rPr>
          <w:rFonts w:ascii="Arial" w:hAnsi="Arial" w:cs="Arial"/>
          <w:lang w:eastAsia="de-DE"/>
        </w:rPr>
        <w:t>- Poster</w:t>
      </w:r>
    </w:p>
    <w:p w14:paraId="654846B7" w14:textId="10D9D1E8" w:rsidR="00204B21" w:rsidRPr="00204B21" w:rsidRDefault="00204B21" w:rsidP="001B3D5A">
      <w:pPr>
        <w:jc w:val="both"/>
        <w:rPr>
          <w:rFonts w:ascii="Arial" w:hAnsi="Arial" w:cs="Arial"/>
          <w:lang w:eastAsia="de-DE"/>
        </w:rPr>
      </w:pPr>
      <w:r w:rsidRPr="00204B21">
        <w:rPr>
          <w:rFonts w:ascii="Arial" w:hAnsi="Arial" w:cs="Arial"/>
          <w:lang w:eastAsia="de-DE"/>
        </w:rPr>
        <w:t xml:space="preserve">Teufel, S., Blickle, P.-G., Bock, M., Strumann, C., Steinhäuser, J., &amp; </w:t>
      </w:r>
      <w:r w:rsidRPr="00230DF7">
        <w:rPr>
          <w:rFonts w:ascii="Arial" w:hAnsi="Arial" w:cs="Arial"/>
          <w:b/>
          <w:bCs/>
          <w:lang w:eastAsia="de-DE"/>
        </w:rPr>
        <w:t>von Meißner</w:t>
      </w:r>
      <w:r w:rsidRPr="00204B21">
        <w:rPr>
          <w:rFonts w:ascii="Arial" w:hAnsi="Arial" w:cs="Arial"/>
          <w:lang w:eastAsia="de-DE"/>
        </w:rPr>
        <w:t xml:space="preserve">, W. C. G. (2024). Auswertung der Physician-Assistant (PA)-Sprechstunde in einer hausärztlichen Teampraxis im Nordschwarzwald. </w:t>
      </w:r>
      <w:hyperlink r:id="rId29" w:history="1">
        <w:r w:rsidRPr="00CA6211">
          <w:rPr>
            <w:rStyle w:val="Hyperlink"/>
            <w:rFonts w:ascii="Arial" w:hAnsi="Arial" w:cs="Arial"/>
            <w:lang w:eastAsia="de-DE"/>
          </w:rPr>
          <w:t>https://doi.org/10.3205/24DEGAM085</w:t>
        </w:r>
      </w:hyperlink>
      <w:r>
        <w:rPr>
          <w:rFonts w:ascii="Arial" w:hAnsi="Arial" w:cs="Arial"/>
          <w:lang w:eastAsia="de-DE"/>
        </w:rPr>
        <w:t xml:space="preserve"> </w:t>
      </w:r>
      <w:r w:rsidRPr="00204B21">
        <w:rPr>
          <w:rFonts w:ascii="Arial" w:hAnsi="Arial" w:cs="Arial"/>
          <w:lang w:eastAsia="de-DE"/>
        </w:rPr>
        <w:t>- Vortrag</w:t>
      </w:r>
    </w:p>
    <w:p w14:paraId="20CDC6AE" w14:textId="3833778C" w:rsidR="00204B21" w:rsidRPr="00204B21" w:rsidRDefault="00204B21" w:rsidP="001B3D5A">
      <w:pPr>
        <w:jc w:val="both"/>
        <w:rPr>
          <w:rFonts w:ascii="Arial" w:hAnsi="Arial" w:cs="Arial"/>
          <w:lang w:eastAsia="de-DE"/>
        </w:rPr>
      </w:pPr>
      <w:r w:rsidRPr="00230DF7">
        <w:rPr>
          <w:rFonts w:ascii="Arial" w:hAnsi="Arial" w:cs="Arial"/>
          <w:b/>
          <w:bCs/>
          <w:lang w:eastAsia="de-DE"/>
        </w:rPr>
        <w:t>von Meißner</w:t>
      </w:r>
      <w:r w:rsidRPr="00204B21">
        <w:rPr>
          <w:rFonts w:ascii="Arial" w:hAnsi="Arial" w:cs="Arial"/>
          <w:lang w:eastAsia="de-DE"/>
        </w:rPr>
        <w:t xml:space="preserve">, W. C. G., Blickle, P.-G., Genser, B., Fink, W., &amp; Fischer, J. E. (2024). Besser, schlechter oder gleich? Wie lässt sich mit der lange bekannten aber wenig genutzten Methodik der N-of-1-Studie die Bluthochdruck-Einstellung in der Praxis optimieren? </w:t>
      </w:r>
      <w:hyperlink r:id="rId30" w:history="1">
        <w:r w:rsidRPr="00CA6211">
          <w:rPr>
            <w:rStyle w:val="Hyperlink"/>
            <w:rFonts w:ascii="Arial" w:hAnsi="Arial" w:cs="Arial"/>
            <w:lang w:eastAsia="de-DE"/>
          </w:rPr>
          <w:t>https://doi.org/10.3205/24DEGAM003</w:t>
        </w:r>
      </w:hyperlink>
      <w:r>
        <w:rPr>
          <w:rFonts w:ascii="Arial" w:hAnsi="Arial" w:cs="Arial"/>
          <w:lang w:eastAsia="de-DE"/>
        </w:rPr>
        <w:t xml:space="preserve"> </w:t>
      </w:r>
      <w:r w:rsidRPr="00204B21">
        <w:rPr>
          <w:rFonts w:ascii="Arial" w:hAnsi="Arial" w:cs="Arial"/>
          <w:lang w:eastAsia="de-DE"/>
        </w:rPr>
        <w:t>- Vortrag</w:t>
      </w:r>
    </w:p>
    <w:p w14:paraId="114BBFC7" w14:textId="3389F3FE" w:rsidR="00204B21" w:rsidRPr="00204B21" w:rsidRDefault="00204B21" w:rsidP="001B3D5A">
      <w:pPr>
        <w:jc w:val="both"/>
        <w:rPr>
          <w:rFonts w:ascii="Arial" w:hAnsi="Arial" w:cs="Arial"/>
          <w:lang w:eastAsia="de-DE"/>
        </w:rPr>
      </w:pPr>
      <w:r w:rsidRPr="00204B21">
        <w:rPr>
          <w:rFonts w:ascii="Arial" w:hAnsi="Arial" w:cs="Arial"/>
          <w:lang w:eastAsia="de-DE"/>
        </w:rPr>
        <w:t xml:space="preserve">Zink, E., Steinhäuser, J., Blickle, P.-G., </w:t>
      </w:r>
      <w:r w:rsidRPr="00230DF7">
        <w:rPr>
          <w:rFonts w:ascii="Arial" w:hAnsi="Arial" w:cs="Arial"/>
          <w:b/>
          <w:bCs/>
          <w:lang w:eastAsia="de-DE"/>
        </w:rPr>
        <w:t>von Meißner</w:t>
      </w:r>
      <w:r w:rsidRPr="00204B21">
        <w:rPr>
          <w:rFonts w:ascii="Arial" w:hAnsi="Arial" w:cs="Arial"/>
          <w:lang w:eastAsia="de-DE"/>
        </w:rPr>
        <w:t xml:space="preserve">, W. C. G., &amp; Strumann, C. (2024). Einfluss einer neuen Leitlinie auf die Behandlung kardiovaskulärer Risikopatient:innen mit Hypercholesterinämie – eine Sekundärdatenanalyse. </w:t>
      </w:r>
      <w:hyperlink r:id="rId31" w:history="1">
        <w:r w:rsidRPr="00CA6211">
          <w:rPr>
            <w:rStyle w:val="Hyperlink"/>
            <w:rFonts w:ascii="Arial" w:hAnsi="Arial" w:cs="Arial"/>
            <w:lang w:eastAsia="de-DE"/>
          </w:rPr>
          <w:t>https://doi.org/10.3205/24DEGAM045</w:t>
        </w:r>
      </w:hyperlink>
      <w:r>
        <w:rPr>
          <w:rFonts w:ascii="Arial" w:hAnsi="Arial" w:cs="Arial"/>
          <w:lang w:eastAsia="de-DE"/>
        </w:rPr>
        <w:t xml:space="preserve"> </w:t>
      </w:r>
      <w:r w:rsidRPr="00204B21">
        <w:rPr>
          <w:rFonts w:ascii="Arial" w:hAnsi="Arial" w:cs="Arial"/>
          <w:lang w:eastAsia="de-DE"/>
        </w:rPr>
        <w:t>- Vortrag</w:t>
      </w:r>
    </w:p>
    <w:p w14:paraId="22090279" w14:textId="2B520F83" w:rsidR="00204B21" w:rsidRPr="00204B21" w:rsidRDefault="00204B21" w:rsidP="001B3D5A">
      <w:pPr>
        <w:jc w:val="both"/>
        <w:rPr>
          <w:rFonts w:ascii="Arial" w:hAnsi="Arial" w:cs="Arial"/>
          <w:lang w:eastAsia="de-DE"/>
        </w:rPr>
      </w:pPr>
      <w:r w:rsidRPr="00204B21">
        <w:rPr>
          <w:rFonts w:ascii="Arial" w:hAnsi="Arial" w:cs="Arial"/>
          <w:lang w:eastAsia="de-DE"/>
        </w:rPr>
        <w:t xml:space="preserve">Fischer, J. E., Wirth, J., Krotz, A., Genser, B., </w:t>
      </w:r>
      <w:r w:rsidRPr="00230DF7">
        <w:rPr>
          <w:rFonts w:ascii="Arial" w:hAnsi="Arial" w:cs="Arial"/>
          <w:b/>
          <w:bCs/>
          <w:lang w:eastAsia="de-DE"/>
        </w:rPr>
        <w:t>von Meißner</w:t>
      </w:r>
      <w:r w:rsidRPr="00204B21">
        <w:rPr>
          <w:rFonts w:ascii="Arial" w:hAnsi="Arial" w:cs="Arial"/>
          <w:lang w:eastAsia="de-DE"/>
        </w:rPr>
        <w:t xml:space="preserve">, W. C. G., Erb, A., Mauss, D., Scupin, M. (2024). Einsatz adaptiver Patient Reported Outcome Measures zur Erhebung der biopsychosozialen Anamnese in der hausarztzentrierten Versorgung – Ergebnisse aus der Erprobung eines Instruments an 3.193 gesunden Personen – der psy150. </w:t>
      </w:r>
      <w:hyperlink r:id="rId32" w:history="1">
        <w:r w:rsidRPr="00CA6211">
          <w:rPr>
            <w:rStyle w:val="Hyperlink"/>
            <w:rFonts w:ascii="Arial" w:hAnsi="Arial" w:cs="Arial"/>
            <w:lang w:eastAsia="de-DE"/>
          </w:rPr>
          <w:t>https://doi.org/10.3205/24DEGAM029</w:t>
        </w:r>
      </w:hyperlink>
      <w:r>
        <w:rPr>
          <w:rFonts w:ascii="Arial" w:hAnsi="Arial" w:cs="Arial"/>
          <w:lang w:eastAsia="de-DE"/>
        </w:rPr>
        <w:t xml:space="preserve"> </w:t>
      </w:r>
      <w:r w:rsidRPr="00204B21">
        <w:rPr>
          <w:rFonts w:ascii="Arial" w:hAnsi="Arial" w:cs="Arial"/>
          <w:lang w:eastAsia="de-DE"/>
        </w:rPr>
        <w:t>- Vortrag</w:t>
      </w:r>
    </w:p>
    <w:p w14:paraId="4EB092E1" w14:textId="55A1C79C" w:rsidR="00204B21" w:rsidRPr="00204B21" w:rsidRDefault="00204B21" w:rsidP="001B3D5A">
      <w:pPr>
        <w:jc w:val="both"/>
        <w:rPr>
          <w:rFonts w:ascii="Arial" w:hAnsi="Arial" w:cs="Arial"/>
          <w:lang w:eastAsia="de-DE"/>
        </w:rPr>
      </w:pPr>
      <w:r w:rsidRPr="00230DF7">
        <w:rPr>
          <w:rFonts w:ascii="Arial" w:hAnsi="Arial" w:cs="Arial"/>
          <w:b/>
          <w:bCs/>
          <w:lang w:eastAsia="de-DE"/>
        </w:rPr>
        <w:t>von Meißner</w:t>
      </w:r>
      <w:r w:rsidRPr="00204B21">
        <w:rPr>
          <w:rFonts w:ascii="Arial" w:hAnsi="Arial" w:cs="Arial"/>
          <w:lang w:eastAsia="de-DE"/>
        </w:rPr>
        <w:t xml:space="preserve">, W. C. G., Bublitz, S., Meißner, A., Fischer, J. E., &amp; Buhlinger-Göpfarth, N. (2024). Hausärztliche Primärversorgungszentren – Patientenversorgung Interprofessionell – HÄPPI. Die Kernziele einer zukünftigen, teambasierten Versorgung unter sinnvoller Nutzung digitaler Lösungen und Patient Reported Outcomes. </w:t>
      </w:r>
      <w:hyperlink r:id="rId33" w:history="1">
        <w:r w:rsidRPr="00CA6211">
          <w:rPr>
            <w:rStyle w:val="Hyperlink"/>
            <w:rFonts w:ascii="Arial" w:hAnsi="Arial" w:cs="Arial"/>
            <w:lang w:eastAsia="de-DE"/>
          </w:rPr>
          <w:t>https://doi.org/10.3205/24DEGAM090</w:t>
        </w:r>
      </w:hyperlink>
      <w:r>
        <w:rPr>
          <w:rFonts w:ascii="Arial" w:hAnsi="Arial" w:cs="Arial"/>
          <w:lang w:eastAsia="de-DE"/>
        </w:rPr>
        <w:t xml:space="preserve"> </w:t>
      </w:r>
      <w:r w:rsidRPr="00204B21">
        <w:rPr>
          <w:rFonts w:ascii="Arial" w:hAnsi="Arial" w:cs="Arial"/>
          <w:lang w:eastAsia="de-DE"/>
        </w:rPr>
        <w:t>- Vortrag</w:t>
      </w:r>
    </w:p>
    <w:p w14:paraId="66FFA10C" w14:textId="0C78A1EA" w:rsidR="00204B21" w:rsidRPr="00204B21" w:rsidRDefault="00204B21" w:rsidP="001B3D5A">
      <w:pPr>
        <w:jc w:val="both"/>
        <w:rPr>
          <w:rFonts w:ascii="Arial" w:hAnsi="Arial" w:cs="Arial"/>
          <w:lang w:eastAsia="de-DE"/>
        </w:rPr>
      </w:pPr>
      <w:r w:rsidRPr="00204B21">
        <w:rPr>
          <w:rFonts w:ascii="Arial" w:hAnsi="Arial" w:cs="Arial"/>
          <w:lang w:eastAsia="de-DE"/>
        </w:rPr>
        <w:t xml:space="preserve">Strumann, C., </w:t>
      </w:r>
      <w:r w:rsidRPr="00230DF7">
        <w:rPr>
          <w:rFonts w:ascii="Arial" w:hAnsi="Arial" w:cs="Arial"/>
          <w:b/>
          <w:bCs/>
          <w:lang w:eastAsia="de-DE"/>
        </w:rPr>
        <w:t>von Meißner</w:t>
      </w:r>
      <w:r w:rsidRPr="00204B21">
        <w:rPr>
          <w:rFonts w:ascii="Arial" w:hAnsi="Arial" w:cs="Arial"/>
          <w:lang w:eastAsia="de-DE"/>
        </w:rPr>
        <w:t xml:space="preserve">, W. C. G., Blickle, P.-G., &amp; Steinhäuser, J. (2024). Inanspruchnahme von akutmedizinischen Leistungen in der hausärztlichen Versorgung – eine retrospektive Routinedatenanalyse. </w:t>
      </w:r>
      <w:hyperlink r:id="rId34" w:history="1">
        <w:r w:rsidRPr="00CA6211">
          <w:rPr>
            <w:rStyle w:val="Hyperlink"/>
            <w:rFonts w:ascii="Arial" w:hAnsi="Arial" w:cs="Arial"/>
            <w:lang w:eastAsia="de-DE"/>
          </w:rPr>
          <w:t>https://doi.org/10.3205/24DEGAM142</w:t>
        </w:r>
      </w:hyperlink>
      <w:r>
        <w:rPr>
          <w:rFonts w:ascii="Arial" w:hAnsi="Arial" w:cs="Arial"/>
          <w:lang w:eastAsia="de-DE"/>
        </w:rPr>
        <w:t xml:space="preserve"> </w:t>
      </w:r>
      <w:r w:rsidRPr="00204B21">
        <w:rPr>
          <w:rFonts w:ascii="Arial" w:hAnsi="Arial" w:cs="Arial"/>
          <w:lang w:eastAsia="de-DE"/>
        </w:rPr>
        <w:t>- Vortrag</w:t>
      </w:r>
    </w:p>
    <w:p w14:paraId="77D224FE" w14:textId="5F99665D" w:rsidR="00204B21" w:rsidRPr="00204B21" w:rsidRDefault="00204B21" w:rsidP="001B3D5A">
      <w:pPr>
        <w:jc w:val="both"/>
        <w:rPr>
          <w:rFonts w:ascii="Arial" w:hAnsi="Arial" w:cs="Arial"/>
          <w:lang w:eastAsia="de-DE"/>
        </w:rPr>
      </w:pPr>
      <w:r w:rsidRPr="00204B21">
        <w:rPr>
          <w:rFonts w:ascii="Arial" w:hAnsi="Arial" w:cs="Arial"/>
          <w:lang w:eastAsia="de-DE"/>
        </w:rPr>
        <w:t xml:space="preserve">Bock, M., Krotz, A., Fischer, J. E., &amp; </w:t>
      </w:r>
      <w:r w:rsidRPr="00230DF7">
        <w:rPr>
          <w:rFonts w:ascii="Arial" w:hAnsi="Arial" w:cs="Arial"/>
          <w:b/>
          <w:bCs/>
          <w:lang w:eastAsia="de-DE"/>
        </w:rPr>
        <w:t>von Meißner</w:t>
      </w:r>
      <w:r w:rsidRPr="00204B21">
        <w:rPr>
          <w:rFonts w:ascii="Arial" w:hAnsi="Arial" w:cs="Arial"/>
          <w:lang w:eastAsia="de-DE"/>
        </w:rPr>
        <w:t xml:space="preserve">, W. C. G. (2024). Intelligente Entlastung der Infektsprechstunde – wie mit Hilfe von selbstberichteten Anamnesen Delegation erleichtert werden könnte. </w:t>
      </w:r>
      <w:hyperlink r:id="rId35" w:history="1">
        <w:r w:rsidRPr="00CA6211">
          <w:rPr>
            <w:rStyle w:val="Hyperlink"/>
            <w:rFonts w:ascii="Arial" w:hAnsi="Arial" w:cs="Arial"/>
            <w:lang w:eastAsia="de-DE"/>
          </w:rPr>
          <w:t>https://doi.org/10.3205/24DEGAM218</w:t>
        </w:r>
      </w:hyperlink>
      <w:r>
        <w:rPr>
          <w:rFonts w:ascii="Arial" w:hAnsi="Arial" w:cs="Arial"/>
          <w:lang w:eastAsia="de-DE"/>
        </w:rPr>
        <w:t xml:space="preserve"> </w:t>
      </w:r>
      <w:r w:rsidRPr="00204B21">
        <w:rPr>
          <w:rFonts w:ascii="Arial" w:hAnsi="Arial" w:cs="Arial"/>
          <w:lang w:eastAsia="de-DE"/>
        </w:rPr>
        <w:t>- Poster</w:t>
      </w:r>
    </w:p>
    <w:p w14:paraId="53E22A18" w14:textId="4593C4E3" w:rsidR="00204B21" w:rsidRPr="00204B21" w:rsidRDefault="00204B21" w:rsidP="001B3D5A">
      <w:pPr>
        <w:jc w:val="both"/>
        <w:rPr>
          <w:rFonts w:ascii="Arial" w:hAnsi="Arial" w:cs="Arial"/>
          <w:lang w:eastAsia="de-DE"/>
        </w:rPr>
      </w:pPr>
      <w:r w:rsidRPr="00204B21">
        <w:rPr>
          <w:rFonts w:ascii="Arial" w:hAnsi="Arial" w:cs="Arial"/>
          <w:lang w:eastAsia="de-DE"/>
        </w:rPr>
        <w:t xml:space="preserve">Fischer, J. E., Blickle, P.-G., Fink, W., Genser, B., &amp; </w:t>
      </w:r>
      <w:r w:rsidRPr="00230DF7">
        <w:rPr>
          <w:rFonts w:ascii="Arial" w:hAnsi="Arial" w:cs="Arial"/>
          <w:b/>
          <w:bCs/>
          <w:lang w:eastAsia="de-DE"/>
        </w:rPr>
        <w:t>von Meißner</w:t>
      </w:r>
      <w:r w:rsidRPr="00204B21">
        <w:rPr>
          <w:rFonts w:ascii="Arial" w:hAnsi="Arial" w:cs="Arial"/>
          <w:lang w:eastAsia="de-DE"/>
        </w:rPr>
        <w:t xml:space="preserve">, W. C. G. (2024). Kombinierte pharmakologische (GLP-1-Rezeptor-Agonist) und digitale Ernährungsunterstützung bei Patienten mit nichtalkoholischer Fettlebererkrankung (NAFLD) – eine randomisierte, kontrollierte 2x2-faktorielle Clusterstudie – ein Studienprotokoll. </w:t>
      </w:r>
      <w:hyperlink r:id="rId36" w:history="1">
        <w:r w:rsidRPr="00CA6211">
          <w:rPr>
            <w:rStyle w:val="Hyperlink"/>
            <w:rFonts w:ascii="Arial" w:hAnsi="Arial" w:cs="Arial"/>
            <w:lang w:eastAsia="de-DE"/>
          </w:rPr>
          <w:t>https://doi.org/10.3205/24DEGAM184</w:t>
        </w:r>
      </w:hyperlink>
      <w:r>
        <w:rPr>
          <w:rFonts w:ascii="Arial" w:hAnsi="Arial" w:cs="Arial"/>
          <w:lang w:eastAsia="de-DE"/>
        </w:rPr>
        <w:t xml:space="preserve"> </w:t>
      </w:r>
      <w:r w:rsidRPr="00204B21">
        <w:rPr>
          <w:rFonts w:ascii="Arial" w:hAnsi="Arial" w:cs="Arial"/>
          <w:lang w:eastAsia="de-DE"/>
        </w:rPr>
        <w:t>- Poster</w:t>
      </w:r>
    </w:p>
    <w:p w14:paraId="2675C472" w14:textId="07A252F2" w:rsidR="00204B21" w:rsidRPr="00204B21" w:rsidRDefault="00204B21" w:rsidP="001B3D5A">
      <w:pPr>
        <w:jc w:val="both"/>
        <w:rPr>
          <w:rFonts w:ascii="Arial" w:hAnsi="Arial" w:cs="Arial"/>
          <w:lang w:eastAsia="de-DE"/>
        </w:rPr>
      </w:pPr>
      <w:r w:rsidRPr="00230DF7">
        <w:rPr>
          <w:rFonts w:ascii="Arial" w:hAnsi="Arial" w:cs="Arial"/>
          <w:b/>
          <w:bCs/>
          <w:lang w:eastAsia="de-DE"/>
        </w:rPr>
        <w:t>von Meißner</w:t>
      </w:r>
      <w:r w:rsidRPr="00204B21">
        <w:rPr>
          <w:rFonts w:ascii="Arial" w:hAnsi="Arial" w:cs="Arial"/>
          <w:lang w:eastAsia="de-DE"/>
        </w:rPr>
        <w:t xml:space="preserve">, W. C. G., Blickle, P.-G., Fink, W., Genser, B., &amp; Fischer, J. E. (2024). Muss jeder respiratorische Infekt vom Arzt höchstpersönlich beurteilt werden? Vorgehensweisen zur digital unterstützten Zuweisung zur richtigen Versorgungsebene. </w:t>
      </w:r>
      <w:hyperlink r:id="rId37" w:history="1">
        <w:r w:rsidRPr="00CA6211">
          <w:rPr>
            <w:rStyle w:val="Hyperlink"/>
            <w:rFonts w:ascii="Arial" w:hAnsi="Arial" w:cs="Arial"/>
            <w:lang w:eastAsia="de-DE"/>
          </w:rPr>
          <w:t>https://doi.org/10.3205/24DEGAM112</w:t>
        </w:r>
      </w:hyperlink>
      <w:r>
        <w:rPr>
          <w:rFonts w:ascii="Arial" w:hAnsi="Arial" w:cs="Arial"/>
          <w:lang w:eastAsia="de-DE"/>
        </w:rPr>
        <w:t xml:space="preserve"> </w:t>
      </w:r>
      <w:r w:rsidRPr="00204B21">
        <w:rPr>
          <w:rFonts w:ascii="Arial" w:hAnsi="Arial" w:cs="Arial"/>
          <w:lang w:eastAsia="de-DE"/>
        </w:rPr>
        <w:t>- Vortrag</w:t>
      </w:r>
    </w:p>
    <w:p w14:paraId="0EFE0835" w14:textId="4FD0F4E4" w:rsidR="00204B21" w:rsidRPr="00204B21" w:rsidRDefault="00204B21" w:rsidP="001B3D5A">
      <w:pPr>
        <w:jc w:val="both"/>
        <w:rPr>
          <w:rFonts w:ascii="Arial" w:hAnsi="Arial" w:cs="Arial"/>
          <w:lang w:eastAsia="de-DE"/>
        </w:rPr>
      </w:pPr>
      <w:r w:rsidRPr="00204B21">
        <w:rPr>
          <w:rFonts w:ascii="Arial" w:hAnsi="Arial" w:cs="Arial"/>
          <w:lang w:eastAsia="de-DE"/>
        </w:rPr>
        <w:t xml:space="preserve">Fischer, J. E., Heil, B., Buchwald, M., Hesser, J., Blickle, P.-G., </w:t>
      </w:r>
      <w:r w:rsidRPr="00230DF7">
        <w:rPr>
          <w:rFonts w:ascii="Arial" w:hAnsi="Arial" w:cs="Arial"/>
          <w:b/>
          <w:bCs/>
          <w:lang w:eastAsia="de-DE"/>
        </w:rPr>
        <w:t>von Meißner</w:t>
      </w:r>
      <w:r w:rsidRPr="00204B21">
        <w:rPr>
          <w:rFonts w:ascii="Arial" w:hAnsi="Arial" w:cs="Arial"/>
          <w:lang w:eastAsia="de-DE"/>
        </w:rPr>
        <w:t xml:space="preserve">, W. C. G., &amp; Genser, B. (2024). Was hilft zu unterscheiden? Synthetische Datensätze zum Training von künstlicher Intelligenz aus hausärztlichem Expertenwissen zu respiratorischen Infekten. </w:t>
      </w:r>
      <w:hyperlink r:id="rId38" w:history="1">
        <w:r w:rsidRPr="00CA6211">
          <w:rPr>
            <w:rStyle w:val="Hyperlink"/>
            <w:rFonts w:ascii="Arial" w:hAnsi="Arial" w:cs="Arial"/>
            <w:lang w:eastAsia="de-DE"/>
          </w:rPr>
          <w:t>https://doi.org/10.3205/24DEGAM215</w:t>
        </w:r>
      </w:hyperlink>
      <w:r>
        <w:rPr>
          <w:rFonts w:ascii="Arial" w:hAnsi="Arial" w:cs="Arial"/>
          <w:lang w:eastAsia="de-DE"/>
        </w:rPr>
        <w:t xml:space="preserve"> </w:t>
      </w:r>
      <w:r w:rsidRPr="00204B21">
        <w:rPr>
          <w:rFonts w:ascii="Arial" w:hAnsi="Arial" w:cs="Arial"/>
          <w:lang w:eastAsia="de-DE"/>
        </w:rPr>
        <w:t>- Poster</w:t>
      </w:r>
    </w:p>
    <w:p w14:paraId="428D94F9" w14:textId="483C5EB2" w:rsidR="00204B21" w:rsidRPr="00204B21" w:rsidRDefault="00204B21" w:rsidP="001B3D5A">
      <w:pPr>
        <w:jc w:val="both"/>
        <w:rPr>
          <w:rFonts w:ascii="Arial" w:hAnsi="Arial" w:cs="Arial"/>
          <w:lang w:eastAsia="de-DE"/>
        </w:rPr>
      </w:pPr>
      <w:r w:rsidRPr="00230DF7">
        <w:rPr>
          <w:rFonts w:ascii="Arial" w:hAnsi="Arial" w:cs="Arial"/>
          <w:b/>
          <w:bCs/>
          <w:lang w:eastAsia="de-DE"/>
        </w:rPr>
        <w:t>von Meißner</w:t>
      </w:r>
      <w:r w:rsidRPr="00204B21">
        <w:rPr>
          <w:rFonts w:ascii="Arial" w:hAnsi="Arial" w:cs="Arial"/>
          <w:lang w:eastAsia="de-DE"/>
        </w:rPr>
        <w:t xml:space="preserve">, W. C. G., Genser, B., Fink, W., Blickle, P.-G., &amp; Fischer, J. E. (2024). Was sollten wir wirklich fragen und wann? Vorschlag für einen vereinfachten Symptom-Checker bei Atemwegserkrankungen auf der Basis von eigenen KI-Modellen und Vorerfahrungen mit anderen Triage-Systemen. </w:t>
      </w:r>
      <w:hyperlink r:id="rId39" w:history="1">
        <w:r w:rsidRPr="00CA6211">
          <w:rPr>
            <w:rStyle w:val="Hyperlink"/>
            <w:rFonts w:ascii="Arial" w:hAnsi="Arial" w:cs="Arial"/>
            <w:lang w:eastAsia="de-DE"/>
          </w:rPr>
          <w:t>https://doi.org/10.3205/24DEGAM113</w:t>
        </w:r>
      </w:hyperlink>
      <w:r>
        <w:rPr>
          <w:rFonts w:ascii="Arial" w:hAnsi="Arial" w:cs="Arial"/>
          <w:lang w:eastAsia="de-DE"/>
        </w:rPr>
        <w:t xml:space="preserve"> </w:t>
      </w:r>
      <w:r w:rsidRPr="00204B21">
        <w:rPr>
          <w:rFonts w:ascii="Arial" w:hAnsi="Arial" w:cs="Arial"/>
          <w:lang w:eastAsia="de-DE"/>
        </w:rPr>
        <w:t>- Vortrag</w:t>
      </w:r>
    </w:p>
    <w:p w14:paraId="4C98E561" w14:textId="176CCCA8" w:rsidR="00204B21" w:rsidRPr="00204B21" w:rsidRDefault="00204B21" w:rsidP="001B3D5A">
      <w:pPr>
        <w:jc w:val="both"/>
        <w:rPr>
          <w:rFonts w:ascii="Arial" w:hAnsi="Arial" w:cs="Arial"/>
          <w:lang w:eastAsia="de-DE"/>
        </w:rPr>
      </w:pPr>
      <w:r w:rsidRPr="00230DF7">
        <w:rPr>
          <w:rFonts w:ascii="Arial" w:hAnsi="Arial" w:cs="Arial"/>
          <w:b/>
          <w:bCs/>
          <w:lang w:eastAsia="de-DE"/>
        </w:rPr>
        <w:t>von Meißner</w:t>
      </w:r>
      <w:r w:rsidRPr="00204B21">
        <w:rPr>
          <w:rFonts w:ascii="Arial" w:hAnsi="Arial" w:cs="Arial"/>
          <w:lang w:eastAsia="de-DE"/>
        </w:rPr>
        <w:t xml:space="preserve">, W. C. G., Fischer, J. E., &amp; Fink, W. (2024). Wider alle Vernunft – volkswirtschaftliche und gesundheitsökonomische Analyse der operativen Behandlung der schweren Adipositas anhand eines Fallbeispiels. </w:t>
      </w:r>
      <w:hyperlink r:id="rId40" w:history="1">
        <w:r w:rsidRPr="00CA6211">
          <w:rPr>
            <w:rStyle w:val="Hyperlink"/>
            <w:rFonts w:ascii="Arial" w:hAnsi="Arial" w:cs="Arial"/>
            <w:lang w:eastAsia="de-DE"/>
          </w:rPr>
          <w:t>https://doi.org/10.3205/24DEGAM163</w:t>
        </w:r>
      </w:hyperlink>
      <w:r>
        <w:rPr>
          <w:rFonts w:ascii="Arial" w:hAnsi="Arial" w:cs="Arial"/>
          <w:lang w:eastAsia="de-DE"/>
        </w:rPr>
        <w:t xml:space="preserve"> </w:t>
      </w:r>
      <w:r w:rsidRPr="00204B21">
        <w:rPr>
          <w:rFonts w:ascii="Arial" w:hAnsi="Arial" w:cs="Arial"/>
          <w:lang w:eastAsia="de-DE"/>
        </w:rPr>
        <w:t>- Poster</w:t>
      </w:r>
    </w:p>
    <w:p w14:paraId="5214974B" w14:textId="3136439B" w:rsidR="000012A4" w:rsidRDefault="00204B21" w:rsidP="001B3D5A">
      <w:pPr>
        <w:jc w:val="both"/>
        <w:rPr>
          <w:rFonts w:ascii="Arial" w:hAnsi="Arial" w:cs="Arial"/>
          <w:lang w:eastAsia="de-DE"/>
        </w:rPr>
      </w:pPr>
      <w:r w:rsidRPr="00204B21">
        <w:rPr>
          <w:rFonts w:ascii="Arial" w:hAnsi="Arial" w:cs="Arial"/>
          <w:lang w:eastAsia="de-DE"/>
        </w:rPr>
        <w:t xml:space="preserve">Goujard, M. S., Strumann, C., </w:t>
      </w:r>
      <w:r w:rsidRPr="00230DF7">
        <w:rPr>
          <w:rFonts w:ascii="Arial" w:hAnsi="Arial" w:cs="Arial"/>
          <w:b/>
          <w:bCs/>
          <w:lang w:eastAsia="de-DE"/>
        </w:rPr>
        <w:t>von Meißner</w:t>
      </w:r>
      <w:r w:rsidRPr="00204B21">
        <w:rPr>
          <w:rFonts w:ascii="Arial" w:hAnsi="Arial" w:cs="Arial"/>
          <w:lang w:eastAsia="de-DE"/>
        </w:rPr>
        <w:t xml:space="preserve">, W. C. G., Blickle, P.-G., &amp; Steinhäuser, J. (2024). „Quereinstieg“ von der Inneren Medizin in die Allgemeinmedizin: Zu welchen nicht-internistischen Beratungsanlässe sollten Kompetenzen entwickelt werden? </w:t>
      </w:r>
      <w:hyperlink r:id="rId41" w:history="1">
        <w:r w:rsidRPr="00CA6211">
          <w:rPr>
            <w:rStyle w:val="Hyperlink"/>
            <w:rFonts w:ascii="Arial" w:hAnsi="Arial" w:cs="Arial"/>
            <w:lang w:eastAsia="de-DE"/>
          </w:rPr>
          <w:t>https://doi.org/10.3205/24DEGAM203</w:t>
        </w:r>
      </w:hyperlink>
      <w:r>
        <w:rPr>
          <w:rFonts w:ascii="Arial" w:hAnsi="Arial" w:cs="Arial"/>
          <w:lang w:eastAsia="de-DE"/>
        </w:rPr>
        <w:t xml:space="preserve"> </w:t>
      </w:r>
      <w:r w:rsidRPr="00204B21">
        <w:rPr>
          <w:rFonts w:ascii="Arial" w:hAnsi="Arial" w:cs="Arial"/>
          <w:lang w:eastAsia="de-DE"/>
        </w:rPr>
        <w:t>- Poster</w:t>
      </w:r>
    </w:p>
    <w:p w14:paraId="41A72583" w14:textId="77777777" w:rsidR="00204B21" w:rsidRPr="00204B21" w:rsidRDefault="00204B21" w:rsidP="001B3D5A">
      <w:pPr>
        <w:jc w:val="both"/>
        <w:rPr>
          <w:rFonts w:ascii="Arial" w:hAnsi="Arial" w:cs="Arial"/>
          <w:lang w:eastAsia="de-DE"/>
        </w:rPr>
      </w:pPr>
      <w:r w:rsidRPr="00204B21">
        <w:rPr>
          <w:rFonts w:ascii="Arial" w:hAnsi="Arial" w:cs="Arial"/>
          <w:lang w:eastAsia="de-DE"/>
        </w:rPr>
        <w:t xml:space="preserve">Strumann, C., </w:t>
      </w:r>
      <w:r w:rsidRPr="00230DF7">
        <w:rPr>
          <w:rFonts w:ascii="Arial" w:hAnsi="Arial" w:cs="Arial"/>
          <w:b/>
          <w:bCs/>
          <w:lang w:eastAsia="de-DE"/>
        </w:rPr>
        <w:t>von Meißner</w:t>
      </w:r>
      <w:r w:rsidRPr="00204B21">
        <w:rPr>
          <w:rFonts w:ascii="Arial" w:hAnsi="Arial" w:cs="Arial"/>
          <w:lang w:eastAsia="de-DE"/>
        </w:rPr>
        <w:t>, W. C. G., Blickle, P.-G., &amp; Steinhäuser, J. (2024). Einfluss einer neuen Leitlinie auf die Behandlung von Patient*innen mit Hypercholesterinämie in der hausärztlichen Routineversorgung – eine Sekundärdatenanalyse. https://www.dggoe.de/konferenzen/2024/programm/69/sitzung/221 - Vortrag</w:t>
      </w:r>
    </w:p>
    <w:p w14:paraId="5E8FEB1F" w14:textId="7AAFF5B5" w:rsidR="00204B21" w:rsidRPr="00204B21" w:rsidRDefault="00230DF7" w:rsidP="001B3D5A">
      <w:pPr>
        <w:jc w:val="both"/>
        <w:rPr>
          <w:rFonts w:ascii="Arial" w:hAnsi="Arial" w:cs="Arial"/>
          <w:lang w:eastAsia="de-DE"/>
        </w:rPr>
      </w:pPr>
      <w:r w:rsidRPr="00230DF7">
        <w:rPr>
          <w:rFonts w:ascii="Arial" w:hAnsi="Arial" w:cs="Arial"/>
          <w:b/>
          <w:bCs/>
          <w:lang w:eastAsia="de-DE"/>
        </w:rPr>
        <w:t>von Meißner</w:t>
      </w:r>
      <w:r w:rsidRPr="00204B21">
        <w:rPr>
          <w:rFonts w:ascii="Arial" w:hAnsi="Arial" w:cs="Arial"/>
          <w:lang w:eastAsia="de-DE"/>
        </w:rPr>
        <w:t>, W. C. G.</w:t>
      </w:r>
      <w:r>
        <w:rPr>
          <w:rFonts w:ascii="Arial" w:hAnsi="Arial" w:cs="Arial"/>
          <w:lang w:eastAsia="de-DE"/>
        </w:rPr>
        <w:t>:</w:t>
      </w:r>
      <w:r w:rsidR="00204B21" w:rsidRPr="00204B21">
        <w:rPr>
          <w:rFonts w:ascii="Arial" w:hAnsi="Arial" w:cs="Arial"/>
          <w:lang w:eastAsia="de-DE"/>
        </w:rPr>
        <w:t xml:space="preserve"> Antworten auf den Fachkräftemangel - Der Fachkräftemangel wird zunehmend zu einer Gefahr für die flächendeckende Versorgung. Doch wie können wir ihm begegnen? Wir diskutieren, welche technischen Lösungen Abhilfe schaffen können und welche Chancen der Kompetenzaufbau bei Heilberufen im Wettbewerb um Arbeitskräfte bietet. Kongressprogramm 2024:</w:t>
      </w:r>
      <w:r w:rsidR="00204B21">
        <w:rPr>
          <w:rFonts w:ascii="Arial" w:hAnsi="Arial" w:cs="Arial"/>
          <w:lang w:eastAsia="de-DE"/>
        </w:rPr>
        <w:t xml:space="preserve"> </w:t>
      </w:r>
      <w:hyperlink r:id="rId42" w:history="1">
        <w:r w:rsidR="00204B21" w:rsidRPr="00CA6211">
          <w:rPr>
            <w:rStyle w:val="Hyperlink"/>
            <w:rFonts w:ascii="Arial" w:hAnsi="Arial" w:cs="Arial"/>
            <w:lang w:eastAsia="de-DE"/>
          </w:rPr>
          <w:t>https://bmckongress.de/wp-content/uploads/2024/01/BMC-Kongress-2024_Programm.pdf</w:t>
        </w:r>
      </w:hyperlink>
      <w:r w:rsidR="00204B21">
        <w:rPr>
          <w:rFonts w:ascii="Arial" w:hAnsi="Arial" w:cs="Arial"/>
          <w:lang w:eastAsia="de-DE"/>
        </w:rPr>
        <w:t xml:space="preserve"> </w:t>
      </w:r>
      <w:r>
        <w:rPr>
          <w:rFonts w:ascii="Arial" w:hAnsi="Arial" w:cs="Arial"/>
          <w:lang w:eastAsia="de-DE"/>
        </w:rPr>
        <w:t xml:space="preserve">- </w:t>
      </w:r>
      <w:r w:rsidRPr="00204B21">
        <w:rPr>
          <w:rFonts w:ascii="Arial" w:hAnsi="Arial" w:cs="Arial"/>
          <w:lang w:eastAsia="de-DE"/>
        </w:rPr>
        <w:t>Workshop</w:t>
      </w:r>
    </w:p>
    <w:p w14:paraId="7A5CF9B2" w14:textId="3E9744C8" w:rsidR="00204B21" w:rsidRPr="00204B21" w:rsidRDefault="00204B21" w:rsidP="001B3D5A">
      <w:pPr>
        <w:jc w:val="both"/>
        <w:rPr>
          <w:rFonts w:ascii="Arial" w:hAnsi="Arial" w:cs="Arial"/>
          <w:lang w:eastAsia="de-DE"/>
        </w:rPr>
      </w:pPr>
      <w:r w:rsidRPr="00204B21">
        <w:rPr>
          <w:rFonts w:ascii="Arial" w:hAnsi="Arial" w:cs="Arial"/>
          <w:lang w:eastAsia="de-DE"/>
        </w:rPr>
        <w:t xml:space="preserve">Teufel, S., Blickle, P.-G., Bock, M., Strumann, C., Steinhäuser, J., &amp; </w:t>
      </w:r>
      <w:r w:rsidRPr="00230DF7">
        <w:rPr>
          <w:rFonts w:ascii="Arial" w:hAnsi="Arial" w:cs="Arial"/>
          <w:b/>
          <w:bCs/>
          <w:lang w:eastAsia="de-DE"/>
        </w:rPr>
        <w:t>von Meißner</w:t>
      </w:r>
      <w:r w:rsidRPr="00204B21">
        <w:rPr>
          <w:rFonts w:ascii="Arial" w:hAnsi="Arial" w:cs="Arial"/>
          <w:lang w:eastAsia="de-DE"/>
        </w:rPr>
        <w:t xml:space="preserve">, W. C. G. (2023). Auswertung der Physician Assistant (PA)-Sprechstunde in einer hausärztlichen Teampraxis im Nordschwarzwald. Kongressprogramm 2023: </w:t>
      </w:r>
      <w:hyperlink r:id="rId43" w:history="1">
        <w:r w:rsidRPr="00CA6211">
          <w:rPr>
            <w:rStyle w:val="Hyperlink"/>
            <w:rFonts w:ascii="Arial" w:hAnsi="Arial" w:cs="Arial"/>
            <w:lang w:eastAsia="de-DE"/>
          </w:rPr>
          <w:t>https://www.physician-assistant.net/uploads/6vL3hjtb/31560DigitalesKongressheft_Highend.pdf</w:t>
        </w:r>
      </w:hyperlink>
      <w:r>
        <w:rPr>
          <w:rFonts w:ascii="Arial" w:hAnsi="Arial" w:cs="Arial"/>
          <w:lang w:eastAsia="de-DE"/>
        </w:rPr>
        <w:t xml:space="preserve"> </w:t>
      </w:r>
      <w:r w:rsidRPr="00204B21">
        <w:rPr>
          <w:rFonts w:ascii="Arial" w:hAnsi="Arial" w:cs="Arial"/>
          <w:lang w:eastAsia="de-DE"/>
        </w:rPr>
        <w:t>- Vortrag</w:t>
      </w:r>
    </w:p>
    <w:p w14:paraId="7FED1EE5" w14:textId="426098C2" w:rsidR="00204B21" w:rsidRPr="00204B21" w:rsidRDefault="00204B21" w:rsidP="001B3D5A">
      <w:pPr>
        <w:jc w:val="both"/>
        <w:rPr>
          <w:rFonts w:ascii="Arial" w:hAnsi="Arial" w:cs="Arial"/>
          <w:lang w:eastAsia="de-DE"/>
        </w:rPr>
      </w:pPr>
      <w:r w:rsidRPr="00230DF7">
        <w:rPr>
          <w:rFonts w:ascii="Arial" w:hAnsi="Arial" w:cs="Arial"/>
          <w:b/>
          <w:bCs/>
          <w:lang w:eastAsia="de-DE"/>
        </w:rPr>
        <w:t>von Meißner</w:t>
      </w:r>
      <w:r w:rsidRPr="00204B21">
        <w:rPr>
          <w:rFonts w:ascii="Arial" w:hAnsi="Arial" w:cs="Arial"/>
          <w:lang w:eastAsia="de-DE"/>
        </w:rPr>
        <w:t xml:space="preserve">, W. C. G., Strumann, C., Steinhäuser, J, Blickle, P.-G. (2023) Automatisierter Datentransfer von online erhobenen Daten in ein auswertbares Befunddatenfeld eines Patientenverwaltungssystems – eine Pilotstudie am Beispiel von digitalen Anamnesedaten. </w:t>
      </w:r>
      <w:hyperlink r:id="rId44" w:history="1">
        <w:r w:rsidRPr="00CA6211">
          <w:rPr>
            <w:rStyle w:val="Hyperlink"/>
            <w:rFonts w:ascii="Arial" w:hAnsi="Arial" w:cs="Arial"/>
            <w:lang w:eastAsia="de-DE"/>
          </w:rPr>
          <w:t>https://doi.org/10.3205/23dkvf531</w:t>
        </w:r>
      </w:hyperlink>
      <w:r>
        <w:rPr>
          <w:rFonts w:ascii="Arial" w:hAnsi="Arial" w:cs="Arial"/>
          <w:lang w:eastAsia="de-DE"/>
        </w:rPr>
        <w:t xml:space="preserve"> </w:t>
      </w:r>
      <w:r w:rsidRPr="00204B21">
        <w:rPr>
          <w:rFonts w:ascii="Arial" w:hAnsi="Arial" w:cs="Arial"/>
          <w:lang w:eastAsia="de-DE"/>
        </w:rPr>
        <w:t>- Vortrag</w:t>
      </w:r>
    </w:p>
    <w:p w14:paraId="34320FD7" w14:textId="74FDD73D" w:rsidR="00204B21" w:rsidRPr="004C2D2D" w:rsidRDefault="00204B21" w:rsidP="001B3D5A">
      <w:pPr>
        <w:jc w:val="both"/>
        <w:rPr>
          <w:rFonts w:ascii="Arial" w:hAnsi="Arial" w:cs="Arial"/>
          <w:lang w:eastAsia="de-DE"/>
        </w:rPr>
      </w:pPr>
      <w:r w:rsidRPr="00204B21">
        <w:rPr>
          <w:rFonts w:ascii="Arial" w:hAnsi="Arial" w:cs="Arial"/>
          <w:lang w:eastAsia="de-DE"/>
        </w:rPr>
        <w:t xml:space="preserve">Strumann, C., </w:t>
      </w:r>
      <w:r w:rsidRPr="00230DF7">
        <w:rPr>
          <w:rFonts w:ascii="Arial" w:hAnsi="Arial" w:cs="Arial"/>
          <w:b/>
          <w:bCs/>
          <w:lang w:eastAsia="de-DE"/>
        </w:rPr>
        <w:t>von Meißner</w:t>
      </w:r>
      <w:r w:rsidRPr="00204B21">
        <w:rPr>
          <w:rFonts w:ascii="Arial" w:hAnsi="Arial" w:cs="Arial"/>
          <w:lang w:eastAsia="de-DE"/>
        </w:rPr>
        <w:t xml:space="preserve">, W. C. G., Blickle, P.-G., &amp; Steinhäuser, J. (2023). Qualitätsindikatoren aus Routinedaten der ambulanten Versorgung am Beispiel der Versorgung von Patient*innen mit Bluthochdruck. </w:t>
      </w:r>
      <w:hyperlink r:id="rId45" w:history="1">
        <w:r w:rsidRPr="00CA6211">
          <w:rPr>
            <w:rStyle w:val="Hyperlink"/>
            <w:rFonts w:ascii="Arial" w:hAnsi="Arial" w:cs="Arial"/>
            <w:lang w:eastAsia="de-DE"/>
          </w:rPr>
          <w:t>https://dx.doi.org/10.3205/23dkvf533</w:t>
        </w:r>
      </w:hyperlink>
      <w:r>
        <w:rPr>
          <w:rFonts w:ascii="Arial" w:hAnsi="Arial" w:cs="Arial"/>
          <w:lang w:eastAsia="de-DE"/>
        </w:rPr>
        <w:t xml:space="preserve"> </w:t>
      </w:r>
      <w:r w:rsidRPr="00204B21">
        <w:rPr>
          <w:rFonts w:ascii="Arial" w:hAnsi="Arial" w:cs="Arial"/>
          <w:lang w:eastAsia="de-DE"/>
        </w:rPr>
        <w:t>- Vortrag</w:t>
      </w:r>
    </w:p>
    <w:p w14:paraId="6863A431" w14:textId="4C5D25EE" w:rsidR="00E3169B" w:rsidRPr="008B07F0" w:rsidRDefault="00765083" w:rsidP="00A6435C">
      <w:pPr>
        <w:pStyle w:val="berschrift1"/>
        <w:jc w:val="both"/>
        <w:rPr>
          <w:rFonts w:ascii="Arial" w:hAnsi="Arial" w:cs="Arial"/>
        </w:rPr>
      </w:pPr>
      <w:bookmarkStart w:id="13" w:name="_Toc107999453"/>
      <w:bookmarkStart w:id="14" w:name="_Toc180673436"/>
      <w:r w:rsidRPr="008B07F0">
        <w:rPr>
          <w:rFonts w:ascii="Arial" w:hAnsi="Arial" w:cs="Arial"/>
        </w:rPr>
        <w:t>9</w:t>
      </w:r>
      <w:r w:rsidR="001528CB" w:rsidRPr="008B07F0">
        <w:rPr>
          <w:rFonts w:ascii="Arial" w:hAnsi="Arial" w:cs="Arial"/>
        </w:rPr>
        <w:t xml:space="preserve"> </w:t>
      </w:r>
      <w:r w:rsidR="00523030" w:rsidRPr="008B07F0">
        <w:rPr>
          <w:rFonts w:ascii="Arial" w:hAnsi="Arial" w:cs="Arial"/>
        </w:rPr>
        <w:t>Anlagen</w:t>
      </w:r>
      <w:bookmarkEnd w:id="13"/>
      <w:bookmarkEnd w:id="14"/>
      <w:r w:rsidR="00523030" w:rsidRPr="008B07F0">
        <w:rPr>
          <w:rFonts w:ascii="Arial" w:hAnsi="Arial" w:cs="Arial"/>
        </w:rPr>
        <w:t xml:space="preserve"> </w:t>
      </w:r>
    </w:p>
    <w:p w14:paraId="74A16B52" w14:textId="77777777" w:rsidR="00613636" w:rsidRPr="008B07F0" w:rsidRDefault="00613636" w:rsidP="00A6435C">
      <w:pPr>
        <w:jc w:val="both"/>
        <w:rPr>
          <w:rFonts w:ascii="Arial" w:hAnsi="Arial" w:cs="Arial"/>
          <w:iCs/>
        </w:rPr>
      </w:pPr>
      <w:bookmarkStart w:id="15" w:name="_Toc487723100"/>
    </w:p>
    <w:bookmarkEnd w:id="15"/>
    <w:p w14:paraId="26DB67B7" w14:textId="4213DB5B" w:rsidR="00E3169B" w:rsidRPr="008B07F0" w:rsidRDefault="00E3169B" w:rsidP="00A6435C">
      <w:pPr>
        <w:jc w:val="both"/>
        <w:rPr>
          <w:rFonts w:ascii="Arial" w:hAnsi="Arial" w:cs="Arial"/>
          <w:iCs/>
        </w:rPr>
      </w:pPr>
    </w:p>
    <w:sectPr w:rsidR="00E3169B" w:rsidRPr="008B07F0" w:rsidSect="008C74FC">
      <w:headerReference w:type="default" r:id="rId46"/>
      <w:headerReference w:type="first" r:id="rId4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A3F1B" w14:textId="77777777" w:rsidR="00780610" w:rsidRDefault="00780610" w:rsidP="00B37FBD">
      <w:pPr>
        <w:spacing w:after="0" w:line="240" w:lineRule="auto"/>
      </w:pPr>
      <w:r>
        <w:separator/>
      </w:r>
    </w:p>
  </w:endnote>
  <w:endnote w:type="continuationSeparator" w:id="0">
    <w:p w14:paraId="502D1789" w14:textId="77777777" w:rsidR="00780610" w:rsidRDefault="00780610" w:rsidP="00B3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88942" w14:textId="77777777" w:rsidR="00780610" w:rsidRDefault="00780610" w:rsidP="00B37FBD">
      <w:pPr>
        <w:spacing w:after="0" w:line="240" w:lineRule="auto"/>
      </w:pPr>
      <w:r>
        <w:separator/>
      </w:r>
    </w:p>
  </w:footnote>
  <w:footnote w:type="continuationSeparator" w:id="0">
    <w:p w14:paraId="208940A2" w14:textId="77777777" w:rsidR="00780610" w:rsidRDefault="00780610" w:rsidP="00B37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C5A6" w14:textId="3084E39B" w:rsidR="00780610" w:rsidRDefault="00F35708">
    <w:pPr>
      <w:pStyle w:val="Kopfzeile"/>
      <w:jc w:val="center"/>
    </w:pPr>
    <w:sdt>
      <w:sdtPr>
        <w:id w:val="-586999469"/>
        <w:docPartObj>
          <w:docPartGallery w:val="Page Numbers (Top of Page)"/>
          <w:docPartUnique/>
        </w:docPartObj>
      </w:sdtPr>
      <w:sdtEndPr/>
      <w:sdtContent>
        <w:r w:rsidR="008C74FC">
          <w:t xml:space="preserve"> </w:t>
        </w:r>
        <w:r w:rsidR="00780610">
          <w:t>[</w:t>
        </w:r>
        <w:r w:rsidR="00780610">
          <w:fldChar w:fldCharType="begin"/>
        </w:r>
        <w:r w:rsidR="00780610">
          <w:instrText>PAGE   \* MERGEFORMAT</w:instrText>
        </w:r>
        <w:r w:rsidR="00780610">
          <w:fldChar w:fldCharType="separate"/>
        </w:r>
        <w:r w:rsidR="00C27E09">
          <w:rPr>
            <w:noProof/>
          </w:rPr>
          <w:t>10</w:t>
        </w:r>
        <w:r w:rsidR="00780610">
          <w:fldChar w:fldCharType="end"/>
        </w:r>
        <w:r w:rsidR="00780610">
          <w:t>]</w:t>
        </w:r>
      </w:sdtContent>
    </w:sdt>
  </w:p>
  <w:p w14:paraId="2778EEC1" w14:textId="77777777" w:rsidR="00780610" w:rsidRDefault="007806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897505"/>
      <w:docPartObj>
        <w:docPartGallery w:val="Page Numbers (Top of Page)"/>
        <w:docPartUnique/>
      </w:docPartObj>
    </w:sdtPr>
    <w:sdtEndPr/>
    <w:sdtContent>
      <w:p w14:paraId="1601AF5B" w14:textId="07818AE6" w:rsidR="00780610" w:rsidRDefault="00780610" w:rsidP="006C7B66">
        <w:pPr>
          <w:pStyle w:val="Kopfzeile"/>
        </w:pPr>
        <w:r>
          <w:t xml:space="preserve"> </w:t>
        </w:r>
        <w:r w:rsidR="00011133">
          <w:rPr>
            <w:noProof/>
            <w:lang w:eastAsia="de-DE"/>
          </w:rPr>
          <w:drawing>
            <wp:inline distT="0" distB="0" distL="0" distR="0" wp14:anchorId="0FBA4970" wp14:editId="78A003C8">
              <wp:extent cx="2501605" cy="604949"/>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FH_Gesundheit-Sozi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1605" cy="604949"/>
                      </a:xfrm>
                      <a:prstGeom prst="rect">
                        <a:avLst/>
                      </a:prstGeom>
                    </pic:spPr>
                  </pic:pic>
                </a:graphicData>
              </a:graphic>
            </wp:inline>
          </w:drawing>
        </w:r>
      </w:p>
    </w:sdtContent>
  </w:sdt>
  <w:p w14:paraId="7596F9D5" w14:textId="064F913E" w:rsidR="00780610" w:rsidRDefault="007806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BE1080"/>
    <w:lvl w:ilvl="0">
      <w:start w:val="1"/>
      <w:numFmt w:val="bullet"/>
      <w:pStyle w:val="Aufzhlungszeichen"/>
      <w:lvlText w:val="•"/>
      <w:lvlJc w:val="left"/>
      <w:pPr>
        <w:ind w:left="360" w:hanging="360"/>
      </w:pPr>
      <w:rPr>
        <w:rFonts w:ascii="Cambria" w:hAnsi="Cambria" w:hint="default"/>
        <w:color w:val="5B9BD5" w:themeColor="accent1"/>
      </w:rPr>
    </w:lvl>
  </w:abstractNum>
  <w:abstractNum w:abstractNumId="1" w15:restartNumberingAfterBreak="0">
    <w:nsid w:val="00531EF9"/>
    <w:multiLevelType w:val="hybridMultilevel"/>
    <w:tmpl w:val="C6DA4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0ED2BB7"/>
    <w:multiLevelType w:val="hybridMultilevel"/>
    <w:tmpl w:val="4FCCC9BE"/>
    <w:lvl w:ilvl="0" w:tplc="76C6F518">
      <w:start w:val="1"/>
      <w:numFmt w:val="bullet"/>
      <w:lvlText w:val="-"/>
      <w:lvlJc w:val="left"/>
      <w:pPr>
        <w:ind w:left="720" w:hanging="360"/>
      </w:pPr>
      <w:rPr>
        <w:rFonts w:ascii="Gill Sans MT" w:eastAsiaTheme="minorEastAsia" w:hAnsi="Gill Sans M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C146BD"/>
    <w:multiLevelType w:val="hybridMultilevel"/>
    <w:tmpl w:val="B562F416"/>
    <w:lvl w:ilvl="0" w:tplc="33C0A12C">
      <w:start w:val="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8D5CC5"/>
    <w:multiLevelType w:val="hybridMultilevel"/>
    <w:tmpl w:val="6784B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24660F"/>
    <w:multiLevelType w:val="hybridMultilevel"/>
    <w:tmpl w:val="42201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BC59F0"/>
    <w:multiLevelType w:val="hybridMultilevel"/>
    <w:tmpl w:val="0BECE0D6"/>
    <w:lvl w:ilvl="0" w:tplc="B0066AEE">
      <w:start w:val="7"/>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EE5BB4"/>
    <w:multiLevelType w:val="hybridMultilevel"/>
    <w:tmpl w:val="814237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9D0AE0"/>
    <w:multiLevelType w:val="hybridMultilevel"/>
    <w:tmpl w:val="0C9E7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D02216"/>
    <w:multiLevelType w:val="hybridMultilevel"/>
    <w:tmpl w:val="B43E2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204089"/>
    <w:multiLevelType w:val="hybridMultilevel"/>
    <w:tmpl w:val="F3F0FABE"/>
    <w:lvl w:ilvl="0" w:tplc="339AE092">
      <w:start w:val="4"/>
      <w:numFmt w:val="bullet"/>
      <w:lvlText w:val="-"/>
      <w:lvlJc w:val="left"/>
      <w:pPr>
        <w:ind w:left="720" w:hanging="360"/>
      </w:pPr>
      <w:rPr>
        <w:rFonts w:ascii="Gill Sans MT" w:eastAsiaTheme="minorHAnsi" w:hAnsi="Gill Sans M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E71594"/>
    <w:multiLevelType w:val="hybridMultilevel"/>
    <w:tmpl w:val="60C4D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ED04DA"/>
    <w:multiLevelType w:val="hybridMultilevel"/>
    <w:tmpl w:val="B57CC5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562BEA"/>
    <w:multiLevelType w:val="hybridMultilevel"/>
    <w:tmpl w:val="CB004EC2"/>
    <w:lvl w:ilvl="0" w:tplc="57B29F46">
      <w:start w:val="3"/>
      <w:numFmt w:val="bullet"/>
      <w:lvlText w:val="-"/>
      <w:lvlJc w:val="left"/>
      <w:pPr>
        <w:ind w:left="1065" w:hanging="360"/>
      </w:pPr>
      <w:rPr>
        <w:rFonts w:ascii="Gill Sans MT" w:eastAsiaTheme="minorHAnsi" w:hAnsi="Gill Sans MT"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4" w15:restartNumberingAfterBreak="0">
    <w:nsid w:val="56F0754B"/>
    <w:multiLevelType w:val="hybridMultilevel"/>
    <w:tmpl w:val="3612A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211324"/>
    <w:multiLevelType w:val="hybridMultilevel"/>
    <w:tmpl w:val="DFAEB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9F2086"/>
    <w:multiLevelType w:val="hybridMultilevel"/>
    <w:tmpl w:val="72F0C3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9F2351F"/>
    <w:multiLevelType w:val="hybridMultilevel"/>
    <w:tmpl w:val="2DA80AB2"/>
    <w:lvl w:ilvl="0" w:tplc="303239E4">
      <w:start w:val="3"/>
      <w:numFmt w:val="bullet"/>
      <w:lvlText w:val="-"/>
      <w:lvlJc w:val="left"/>
      <w:pPr>
        <w:ind w:left="720" w:hanging="360"/>
      </w:pPr>
      <w:rPr>
        <w:rFonts w:ascii="Gill Sans MT" w:eastAsiaTheme="minorHAnsi" w:hAnsi="Gill Sans M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8B2813"/>
    <w:multiLevelType w:val="hybridMultilevel"/>
    <w:tmpl w:val="FA68103C"/>
    <w:lvl w:ilvl="0" w:tplc="6B4CCE38">
      <w:start w:val="2"/>
      <w:numFmt w:val="bullet"/>
      <w:lvlText w:val="-"/>
      <w:lvlJc w:val="left"/>
      <w:pPr>
        <w:ind w:left="720" w:hanging="360"/>
      </w:pPr>
      <w:rPr>
        <w:rFonts w:ascii="Gill Sans MT" w:eastAsiaTheme="minorHAnsi" w:hAnsi="Gill Sans M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EA4276"/>
    <w:multiLevelType w:val="hybridMultilevel"/>
    <w:tmpl w:val="E88A7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C445B9"/>
    <w:multiLevelType w:val="hybridMultilevel"/>
    <w:tmpl w:val="05BAF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932CD5"/>
    <w:multiLevelType w:val="multilevel"/>
    <w:tmpl w:val="02DC0078"/>
    <w:lvl w:ilvl="0">
      <w:start w:val="1"/>
      <w:numFmt w:val="decimal"/>
      <w:lvlText w:val="%1"/>
      <w:lvlJc w:val="left"/>
      <w:pPr>
        <w:ind w:left="390" w:hanging="390"/>
      </w:pPr>
      <w:rPr>
        <w:rFonts w:hint="default"/>
      </w:rPr>
    </w:lvl>
    <w:lvl w:ilvl="1">
      <w:start w:val="1"/>
      <w:numFmt w:val="decimal"/>
      <w:lvlText w:val="%2"/>
      <w:lvlJc w:val="left"/>
      <w:pPr>
        <w:ind w:left="390" w:hanging="390"/>
      </w:pPr>
      <w:rPr>
        <w:rFonts w:ascii="Gill Sans MT" w:eastAsiaTheme="majorEastAsia" w:hAnsi="Gill Sans MT" w:cstheme="majorBid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D127EBF"/>
    <w:multiLevelType w:val="hybridMultilevel"/>
    <w:tmpl w:val="890C1B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D5F0362"/>
    <w:multiLevelType w:val="hybridMultilevel"/>
    <w:tmpl w:val="FD763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403E37"/>
    <w:multiLevelType w:val="hybridMultilevel"/>
    <w:tmpl w:val="02EEA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726456">
    <w:abstractNumId w:val="18"/>
  </w:num>
  <w:num w:numId="2" w16cid:durableId="838155144">
    <w:abstractNumId w:val="17"/>
  </w:num>
  <w:num w:numId="3" w16cid:durableId="751199332">
    <w:abstractNumId w:val="6"/>
  </w:num>
  <w:num w:numId="4" w16cid:durableId="1450316568">
    <w:abstractNumId w:val="16"/>
  </w:num>
  <w:num w:numId="5" w16cid:durableId="973750105">
    <w:abstractNumId w:val="22"/>
  </w:num>
  <w:num w:numId="6" w16cid:durableId="2113668672">
    <w:abstractNumId w:val="10"/>
  </w:num>
  <w:num w:numId="7" w16cid:durableId="183327830">
    <w:abstractNumId w:val="1"/>
  </w:num>
  <w:num w:numId="8" w16cid:durableId="466053013">
    <w:abstractNumId w:val="9"/>
  </w:num>
  <w:num w:numId="9" w16cid:durableId="1066610135">
    <w:abstractNumId w:val="12"/>
  </w:num>
  <w:num w:numId="10" w16cid:durableId="1566184274">
    <w:abstractNumId w:val="2"/>
  </w:num>
  <w:num w:numId="11" w16cid:durableId="1026448427">
    <w:abstractNumId w:val="7"/>
  </w:num>
  <w:num w:numId="12" w16cid:durableId="747847298">
    <w:abstractNumId w:val="5"/>
  </w:num>
  <w:num w:numId="13" w16cid:durableId="410465983">
    <w:abstractNumId w:val="0"/>
  </w:num>
  <w:num w:numId="14" w16cid:durableId="159540127">
    <w:abstractNumId w:val="24"/>
  </w:num>
  <w:num w:numId="15" w16cid:durableId="704520681">
    <w:abstractNumId w:val="11"/>
  </w:num>
  <w:num w:numId="16" w16cid:durableId="1361779083">
    <w:abstractNumId w:val="8"/>
  </w:num>
  <w:num w:numId="17" w16cid:durableId="1212576997">
    <w:abstractNumId w:val="21"/>
  </w:num>
  <w:num w:numId="18" w16cid:durableId="598294062">
    <w:abstractNumId w:val="19"/>
  </w:num>
  <w:num w:numId="19" w16cid:durableId="2122333638">
    <w:abstractNumId w:val="20"/>
  </w:num>
  <w:num w:numId="20" w16cid:durableId="132603499">
    <w:abstractNumId w:val="15"/>
  </w:num>
  <w:num w:numId="21" w16cid:durableId="1946844080">
    <w:abstractNumId w:val="4"/>
  </w:num>
  <w:num w:numId="22" w16cid:durableId="2065791400">
    <w:abstractNumId w:val="23"/>
  </w:num>
  <w:num w:numId="23" w16cid:durableId="596259105">
    <w:abstractNumId w:val="14"/>
  </w:num>
  <w:num w:numId="24" w16cid:durableId="104816123">
    <w:abstractNumId w:val="13"/>
  </w:num>
  <w:num w:numId="25" w16cid:durableId="421224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DF"/>
    <w:rsid w:val="000012A4"/>
    <w:rsid w:val="000030AE"/>
    <w:rsid w:val="00004E70"/>
    <w:rsid w:val="00005A5B"/>
    <w:rsid w:val="00011133"/>
    <w:rsid w:val="000228A5"/>
    <w:rsid w:val="00026632"/>
    <w:rsid w:val="0005342A"/>
    <w:rsid w:val="000A6C87"/>
    <w:rsid w:val="000B557B"/>
    <w:rsid w:val="000C2112"/>
    <w:rsid w:val="000C2EEA"/>
    <w:rsid w:val="000D565E"/>
    <w:rsid w:val="000E3BA9"/>
    <w:rsid w:val="000F07F4"/>
    <w:rsid w:val="00104B54"/>
    <w:rsid w:val="00122671"/>
    <w:rsid w:val="00124CD2"/>
    <w:rsid w:val="00133C7C"/>
    <w:rsid w:val="00136EB4"/>
    <w:rsid w:val="001528CB"/>
    <w:rsid w:val="001549AF"/>
    <w:rsid w:val="00160331"/>
    <w:rsid w:val="0016122E"/>
    <w:rsid w:val="00166192"/>
    <w:rsid w:val="00173BDC"/>
    <w:rsid w:val="00176AEF"/>
    <w:rsid w:val="0018476A"/>
    <w:rsid w:val="001A0B11"/>
    <w:rsid w:val="001B3D5A"/>
    <w:rsid w:val="001C140B"/>
    <w:rsid w:val="001C1B1E"/>
    <w:rsid w:val="001C544F"/>
    <w:rsid w:val="001F47AA"/>
    <w:rsid w:val="00204B21"/>
    <w:rsid w:val="00217755"/>
    <w:rsid w:val="00230DF7"/>
    <w:rsid w:val="002340A6"/>
    <w:rsid w:val="00236423"/>
    <w:rsid w:val="00246E48"/>
    <w:rsid w:val="002675A0"/>
    <w:rsid w:val="00280CF0"/>
    <w:rsid w:val="00281A66"/>
    <w:rsid w:val="002850D7"/>
    <w:rsid w:val="002853AA"/>
    <w:rsid w:val="0029575A"/>
    <w:rsid w:val="002B06C9"/>
    <w:rsid w:val="002C3B80"/>
    <w:rsid w:val="002C53AF"/>
    <w:rsid w:val="002C6B84"/>
    <w:rsid w:val="002D0563"/>
    <w:rsid w:val="002D3D95"/>
    <w:rsid w:val="00312581"/>
    <w:rsid w:val="00322BC9"/>
    <w:rsid w:val="003252D4"/>
    <w:rsid w:val="0032786B"/>
    <w:rsid w:val="003300E9"/>
    <w:rsid w:val="003302E8"/>
    <w:rsid w:val="00332E9D"/>
    <w:rsid w:val="0034070E"/>
    <w:rsid w:val="00356399"/>
    <w:rsid w:val="003600DF"/>
    <w:rsid w:val="00362ED7"/>
    <w:rsid w:val="0038254C"/>
    <w:rsid w:val="00384C5B"/>
    <w:rsid w:val="003878C1"/>
    <w:rsid w:val="003C3CA5"/>
    <w:rsid w:val="00400734"/>
    <w:rsid w:val="00405C9C"/>
    <w:rsid w:val="0042059C"/>
    <w:rsid w:val="004213D7"/>
    <w:rsid w:val="004454DF"/>
    <w:rsid w:val="004532C9"/>
    <w:rsid w:val="00464E66"/>
    <w:rsid w:val="004652FB"/>
    <w:rsid w:val="00483569"/>
    <w:rsid w:val="00486EBF"/>
    <w:rsid w:val="004951E3"/>
    <w:rsid w:val="004A471D"/>
    <w:rsid w:val="004A5971"/>
    <w:rsid w:val="004A63B4"/>
    <w:rsid w:val="004B2AD5"/>
    <w:rsid w:val="004B4EED"/>
    <w:rsid w:val="004C2D2D"/>
    <w:rsid w:val="004C4F63"/>
    <w:rsid w:val="004C5F1E"/>
    <w:rsid w:val="004F1285"/>
    <w:rsid w:val="004F7627"/>
    <w:rsid w:val="005038EF"/>
    <w:rsid w:val="00504204"/>
    <w:rsid w:val="005138A0"/>
    <w:rsid w:val="00515292"/>
    <w:rsid w:val="00522497"/>
    <w:rsid w:val="00523030"/>
    <w:rsid w:val="00523C8F"/>
    <w:rsid w:val="00527262"/>
    <w:rsid w:val="00552584"/>
    <w:rsid w:val="00560444"/>
    <w:rsid w:val="005639F5"/>
    <w:rsid w:val="00563E25"/>
    <w:rsid w:val="0057014E"/>
    <w:rsid w:val="00571985"/>
    <w:rsid w:val="005742DC"/>
    <w:rsid w:val="00576113"/>
    <w:rsid w:val="00577438"/>
    <w:rsid w:val="005779A5"/>
    <w:rsid w:val="0058781F"/>
    <w:rsid w:val="00594A68"/>
    <w:rsid w:val="005C65C9"/>
    <w:rsid w:val="005E0901"/>
    <w:rsid w:val="005F1593"/>
    <w:rsid w:val="005F582C"/>
    <w:rsid w:val="0060227E"/>
    <w:rsid w:val="00613636"/>
    <w:rsid w:val="00614443"/>
    <w:rsid w:val="00614E7B"/>
    <w:rsid w:val="006221BD"/>
    <w:rsid w:val="0062424E"/>
    <w:rsid w:val="00630A11"/>
    <w:rsid w:val="006414F5"/>
    <w:rsid w:val="0064377D"/>
    <w:rsid w:val="006447C0"/>
    <w:rsid w:val="00651625"/>
    <w:rsid w:val="00664914"/>
    <w:rsid w:val="00665F67"/>
    <w:rsid w:val="00667EB5"/>
    <w:rsid w:val="0067681A"/>
    <w:rsid w:val="00677C28"/>
    <w:rsid w:val="00686116"/>
    <w:rsid w:val="006C7B66"/>
    <w:rsid w:val="006D2C8F"/>
    <w:rsid w:val="006E3D11"/>
    <w:rsid w:val="006F1488"/>
    <w:rsid w:val="00712715"/>
    <w:rsid w:val="00726E89"/>
    <w:rsid w:val="00741E3C"/>
    <w:rsid w:val="00765083"/>
    <w:rsid w:val="0076561C"/>
    <w:rsid w:val="00773840"/>
    <w:rsid w:val="00780610"/>
    <w:rsid w:val="007C3CD0"/>
    <w:rsid w:val="007D435C"/>
    <w:rsid w:val="007F45C4"/>
    <w:rsid w:val="00806267"/>
    <w:rsid w:val="008140F5"/>
    <w:rsid w:val="00850396"/>
    <w:rsid w:val="0086087C"/>
    <w:rsid w:val="008726F6"/>
    <w:rsid w:val="00883335"/>
    <w:rsid w:val="00890CFB"/>
    <w:rsid w:val="0089596A"/>
    <w:rsid w:val="008B07F0"/>
    <w:rsid w:val="008B2912"/>
    <w:rsid w:val="008C74FC"/>
    <w:rsid w:val="00911B41"/>
    <w:rsid w:val="00916219"/>
    <w:rsid w:val="009436AA"/>
    <w:rsid w:val="00953539"/>
    <w:rsid w:val="00964AEC"/>
    <w:rsid w:val="00984142"/>
    <w:rsid w:val="009A5309"/>
    <w:rsid w:val="009B3810"/>
    <w:rsid w:val="009E1E34"/>
    <w:rsid w:val="009E772B"/>
    <w:rsid w:val="009E7EA7"/>
    <w:rsid w:val="00A13351"/>
    <w:rsid w:val="00A5501E"/>
    <w:rsid w:val="00A60D05"/>
    <w:rsid w:val="00A62B29"/>
    <w:rsid w:val="00A6435C"/>
    <w:rsid w:val="00AB0A26"/>
    <w:rsid w:val="00AB5240"/>
    <w:rsid w:val="00AB66D2"/>
    <w:rsid w:val="00AC2394"/>
    <w:rsid w:val="00AC7BAB"/>
    <w:rsid w:val="00AD1AE2"/>
    <w:rsid w:val="00AD58A9"/>
    <w:rsid w:val="00AE08AB"/>
    <w:rsid w:val="00AE24BF"/>
    <w:rsid w:val="00AE372B"/>
    <w:rsid w:val="00AE5AD9"/>
    <w:rsid w:val="00B37FBD"/>
    <w:rsid w:val="00B436AF"/>
    <w:rsid w:val="00B84243"/>
    <w:rsid w:val="00B969E7"/>
    <w:rsid w:val="00BA23DF"/>
    <w:rsid w:val="00BA3FC6"/>
    <w:rsid w:val="00BA65D3"/>
    <w:rsid w:val="00BB291A"/>
    <w:rsid w:val="00BC4C97"/>
    <w:rsid w:val="00BD3623"/>
    <w:rsid w:val="00BE530E"/>
    <w:rsid w:val="00BF0702"/>
    <w:rsid w:val="00BF1BCE"/>
    <w:rsid w:val="00C01478"/>
    <w:rsid w:val="00C046C8"/>
    <w:rsid w:val="00C052F0"/>
    <w:rsid w:val="00C05D3F"/>
    <w:rsid w:val="00C111E8"/>
    <w:rsid w:val="00C15B2F"/>
    <w:rsid w:val="00C23149"/>
    <w:rsid w:val="00C27E09"/>
    <w:rsid w:val="00C34E29"/>
    <w:rsid w:val="00C37E3B"/>
    <w:rsid w:val="00C54306"/>
    <w:rsid w:val="00C5554C"/>
    <w:rsid w:val="00C5609C"/>
    <w:rsid w:val="00C60D48"/>
    <w:rsid w:val="00C628EA"/>
    <w:rsid w:val="00C62EE7"/>
    <w:rsid w:val="00C64688"/>
    <w:rsid w:val="00C937E8"/>
    <w:rsid w:val="00CA0358"/>
    <w:rsid w:val="00CC54A5"/>
    <w:rsid w:val="00CD58A9"/>
    <w:rsid w:val="00CE077F"/>
    <w:rsid w:val="00CE753D"/>
    <w:rsid w:val="00CF44D7"/>
    <w:rsid w:val="00D011CE"/>
    <w:rsid w:val="00D21305"/>
    <w:rsid w:val="00D333E7"/>
    <w:rsid w:val="00D37026"/>
    <w:rsid w:val="00D401AA"/>
    <w:rsid w:val="00D501C0"/>
    <w:rsid w:val="00D541D4"/>
    <w:rsid w:val="00D609DD"/>
    <w:rsid w:val="00D62548"/>
    <w:rsid w:val="00D628DD"/>
    <w:rsid w:val="00D64ABA"/>
    <w:rsid w:val="00D7461F"/>
    <w:rsid w:val="00D77608"/>
    <w:rsid w:val="00D811E1"/>
    <w:rsid w:val="00D81DB0"/>
    <w:rsid w:val="00D94415"/>
    <w:rsid w:val="00DA509C"/>
    <w:rsid w:val="00DB1F64"/>
    <w:rsid w:val="00DB68CB"/>
    <w:rsid w:val="00DC1EAA"/>
    <w:rsid w:val="00DC54A8"/>
    <w:rsid w:val="00E05133"/>
    <w:rsid w:val="00E15BB4"/>
    <w:rsid w:val="00E21402"/>
    <w:rsid w:val="00E23F64"/>
    <w:rsid w:val="00E3169B"/>
    <w:rsid w:val="00E36CF8"/>
    <w:rsid w:val="00E670F3"/>
    <w:rsid w:val="00E7369A"/>
    <w:rsid w:val="00EA31EA"/>
    <w:rsid w:val="00EA59FF"/>
    <w:rsid w:val="00EC4377"/>
    <w:rsid w:val="00ED10FE"/>
    <w:rsid w:val="00EE1B85"/>
    <w:rsid w:val="00EF1411"/>
    <w:rsid w:val="00F14A85"/>
    <w:rsid w:val="00F152E3"/>
    <w:rsid w:val="00F32AB2"/>
    <w:rsid w:val="00F35708"/>
    <w:rsid w:val="00F35F4D"/>
    <w:rsid w:val="00F4061F"/>
    <w:rsid w:val="00F546D3"/>
    <w:rsid w:val="00F6797A"/>
    <w:rsid w:val="00F84C50"/>
    <w:rsid w:val="00FB4620"/>
    <w:rsid w:val="00FB5565"/>
    <w:rsid w:val="00FE69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4F019A9"/>
  <w15:chartTrackingRefBased/>
  <w15:docId w15:val="{2CCC7E6B-1730-4F65-906A-1E56BDAA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2497"/>
  </w:style>
  <w:style w:type="paragraph" w:styleId="berschrift1">
    <w:name w:val="heading 1"/>
    <w:basedOn w:val="Standard"/>
    <w:next w:val="Standard"/>
    <w:link w:val="berschrift1Zchn"/>
    <w:uiPriority w:val="9"/>
    <w:qFormat/>
    <w:rsid w:val="000228A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de-DE"/>
    </w:rPr>
  </w:style>
  <w:style w:type="paragraph" w:styleId="berschrift2">
    <w:name w:val="heading 2"/>
    <w:basedOn w:val="Standard"/>
    <w:next w:val="Standard"/>
    <w:link w:val="berschrift2Zchn"/>
    <w:uiPriority w:val="9"/>
    <w:unhideWhenUsed/>
    <w:qFormat/>
    <w:rsid w:val="00613636"/>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228A5"/>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7F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7FBD"/>
  </w:style>
  <w:style w:type="paragraph" w:styleId="Fuzeile">
    <w:name w:val="footer"/>
    <w:basedOn w:val="Standard"/>
    <w:link w:val="FuzeileZchn"/>
    <w:uiPriority w:val="99"/>
    <w:unhideWhenUsed/>
    <w:rsid w:val="00B37F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7FBD"/>
  </w:style>
  <w:style w:type="paragraph" w:styleId="Listenabsatz">
    <w:name w:val="List Paragraph"/>
    <w:basedOn w:val="Standard"/>
    <w:uiPriority w:val="34"/>
    <w:qFormat/>
    <w:rsid w:val="00B37FBD"/>
    <w:pPr>
      <w:ind w:left="720"/>
      <w:contextualSpacing/>
    </w:pPr>
  </w:style>
  <w:style w:type="character" w:styleId="Kommentarzeichen">
    <w:name w:val="annotation reference"/>
    <w:basedOn w:val="Absatz-Standardschriftart"/>
    <w:uiPriority w:val="99"/>
    <w:semiHidden/>
    <w:unhideWhenUsed/>
    <w:rsid w:val="00E3169B"/>
    <w:rPr>
      <w:sz w:val="16"/>
      <w:szCs w:val="16"/>
    </w:rPr>
  </w:style>
  <w:style w:type="paragraph" w:styleId="Kommentartext">
    <w:name w:val="annotation text"/>
    <w:basedOn w:val="Standard"/>
    <w:link w:val="KommentartextZchn"/>
    <w:uiPriority w:val="99"/>
    <w:semiHidden/>
    <w:unhideWhenUsed/>
    <w:rsid w:val="00E3169B"/>
    <w:pPr>
      <w:spacing w:after="200" w:line="240" w:lineRule="auto"/>
    </w:pPr>
    <w:rPr>
      <w:sz w:val="20"/>
      <w:szCs w:val="20"/>
    </w:rPr>
  </w:style>
  <w:style w:type="character" w:customStyle="1" w:styleId="KommentartextZchn">
    <w:name w:val="Kommentartext Zchn"/>
    <w:basedOn w:val="Absatz-Standardschriftart"/>
    <w:link w:val="Kommentartext"/>
    <w:uiPriority w:val="99"/>
    <w:semiHidden/>
    <w:rsid w:val="00E3169B"/>
    <w:rPr>
      <w:sz w:val="20"/>
      <w:szCs w:val="20"/>
    </w:rPr>
  </w:style>
  <w:style w:type="paragraph" w:styleId="Sprechblasentext">
    <w:name w:val="Balloon Text"/>
    <w:basedOn w:val="Standard"/>
    <w:link w:val="SprechblasentextZchn"/>
    <w:uiPriority w:val="99"/>
    <w:semiHidden/>
    <w:unhideWhenUsed/>
    <w:rsid w:val="00E3169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169B"/>
    <w:rPr>
      <w:rFonts w:ascii="Segoe UI" w:hAnsi="Segoe UI" w:cs="Segoe UI"/>
      <w:sz w:val="18"/>
      <w:szCs w:val="18"/>
    </w:rPr>
  </w:style>
  <w:style w:type="character" w:styleId="Funotenzeichen">
    <w:name w:val="footnote reference"/>
    <w:basedOn w:val="Absatz-Standardschriftart"/>
    <w:uiPriority w:val="99"/>
    <w:unhideWhenUsed/>
    <w:rsid w:val="00E3169B"/>
    <w:rPr>
      <w:vertAlign w:val="superscript"/>
    </w:rPr>
  </w:style>
  <w:style w:type="table" w:styleId="Tabellenraster">
    <w:name w:val="Table Grid"/>
    <w:basedOn w:val="NormaleTabelle"/>
    <w:uiPriority w:val="59"/>
    <w:rsid w:val="004A4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405C9C"/>
    <w:pPr>
      <w:spacing w:after="160"/>
    </w:pPr>
    <w:rPr>
      <w:b/>
      <w:bCs/>
    </w:rPr>
  </w:style>
  <w:style w:type="character" w:customStyle="1" w:styleId="KommentarthemaZchn">
    <w:name w:val="Kommentarthema Zchn"/>
    <w:basedOn w:val="KommentartextZchn"/>
    <w:link w:val="Kommentarthema"/>
    <w:uiPriority w:val="99"/>
    <w:semiHidden/>
    <w:rsid w:val="00405C9C"/>
    <w:rPr>
      <w:b/>
      <w:bCs/>
      <w:sz w:val="20"/>
      <w:szCs w:val="20"/>
    </w:rPr>
  </w:style>
  <w:style w:type="paragraph" w:styleId="Funotentext">
    <w:name w:val="footnote text"/>
    <w:basedOn w:val="Standard"/>
    <w:link w:val="FunotentextZchn"/>
    <w:uiPriority w:val="99"/>
    <w:semiHidden/>
    <w:unhideWhenUsed/>
    <w:rsid w:val="00523C8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23C8F"/>
    <w:rPr>
      <w:sz w:val="20"/>
      <w:szCs w:val="20"/>
    </w:rPr>
  </w:style>
  <w:style w:type="character" w:customStyle="1" w:styleId="FootnoteCharacters">
    <w:name w:val="Footnote Characters"/>
    <w:rsid w:val="00523C8F"/>
    <w:rPr>
      <w:vertAlign w:val="superscript"/>
    </w:rPr>
  </w:style>
  <w:style w:type="character" w:customStyle="1" w:styleId="berschrift1Zchn">
    <w:name w:val="Überschrift 1 Zchn"/>
    <w:basedOn w:val="Absatz-Standardschriftart"/>
    <w:link w:val="berschrift1"/>
    <w:uiPriority w:val="9"/>
    <w:rsid w:val="000228A5"/>
    <w:rPr>
      <w:rFonts w:asciiTheme="majorHAnsi" w:eastAsiaTheme="majorEastAsia" w:hAnsiTheme="majorHAnsi" w:cstheme="majorBidi"/>
      <w:b/>
      <w:bCs/>
      <w:color w:val="2E74B5" w:themeColor="accent1" w:themeShade="BF"/>
      <w:sz w:val="28"/>
      <w:szCs w:val="28"/>
      <w:lang w:eastAsia="de-DE"/>
    </w:rPr>
  </w:style>
  <w:style w:type="character" w:customStyle="1" w:styleId="berschrift3Zchn">
    <w:name w:val="Überschrift 3 Zchn"/>
    <w:basedOn w:val="Absatz-Standardschriftart"/>
    <w:link w:val="berschrift3"/>
    <w:uiPriority w:val="9"/>
    <w:rsid w:val="000228A5"/>
    <w:rPr>
      <w:rFonts w:asciiTheme="majorHAnsi" w:eastAsiaTheme="majorEastAsia" w:hAnsiTheme="majorHAnsi" w:cstheme="majorBidi"/>
      <w:b/>
      <w:bCs/>
      <w:color w:val="5B9BD5" w:themeColor="accent1"/>
      <w:sz w:val="24"/>
      <w:szCs w:val="24"/>
      <w:lang w:eastAsia="de-DE"/>
    </w:rPr>
  </w:style>
  <w:style w:type="character" w:styleId="Hyperlink">
    <w:name w:val="Hyperlink"/>
    <w:basedOn w:val="Absatz-Standardschriftart"/>
    <w:uiPriority w:val="99"/>
    <w:unhideWhenUsed/>
    <w:rsid w:val="00217755"/>
    <w:rPr>
      <w:color w:val="0563C1" w:themeColor="hyperlink"/>
      <w:u w:val="single"/>
    </w:rPr>
  </w:style>
  <w:style w:type="paragraph" w:styleId="Inhaltsverzeichnisberschrift">
    <w:name w:val="TOC Heading"/>
    <w:basedOn w:val="berschrift1"/>
    <w:next w:val="Standard"/>
    <w:uiPriority w:val="39"/>
    <w:unhideWhenUsed/>
    <w:qFormat/>
    <w:rsid w:val="00217755"/>
    <w:pPr>
      <w:keepNext w:val="0"/>
      <w:keepLines w:val="0"/>
      <w:pageBreakBefore/>
      <w:spacing w:before="0" w:after="360"/>
      <w:outlineLvl w:val="9"/>
    </w:pPr>
    <w:rPr>
      <w:rFonts w:asciiTheme="minorHAnsi" w:eastAsiaTheme="minorHAnsi" w:hAnsiTheme="minorHAnsi" w:cstheme="minorBidi"/>
      <w:b w:val="0"/>
      <w:bCs w:val="0"/>
      <w:color w:val="595959" w:themeColor="text1" w:themeTint="A6"/>
      <w:kern w:val="20"/>
      <w:sz w:val="36"/>
      <w:szCs w:val="20"/>
    </w:rPr>
  </w:style>
  <w:style w:type="paragraph" w:styleId="Verzeichnis1">
    <w:name w:val="toc 1"/>
    <w:basedOn w:val="Standard"/>
    <w:next w:val="Standard"/>
    <w:autoRedefine/>
    <w:uiPriority w:val="39"/>
    <w:unhideWhenUsed/>
    <w:rsid w:val="00217755"/>
    <w:pPr>
      <w:spacing w:before="40" w:after="100" w:line="288" w:lineRule="auto"/>
    </w:pPr>
    <w:rPr>
      <w:color w:val="595959" w:themeColor="text1" w:themeTint="A6"/>
      <w:kern w:val="20"/>
      <w:sz w:val="20"/>
      <w:szCs w:val="20"/>
      <w:lang w:eastAsia="de-DE"/>
    </w:rPr>
  </w:style>
  <w:style w:type="paragraph" w:styleId="Aufzhlungszeichen">
    <w:name w:val="List Bullet"/>
    <w:basedOn w:val="Standard"/>
    <w:uiPriority w:val="1"/>
    <w:unhideWhenUsed/>
    <w:qFormat/>
    <w:rsid w:val="00F546D3"/>
    <w:pPr>
      <w:numPr>
        <w:numId w:val="13"/>
      </w:numPr>
      <w:spacing w:before="40" w:after="40" w:line="288" w:lineRule="auto"/>
    </w:pPr>
    <w:rPr>
      <w:color w:val="595959" w:themeColor="text1" w:themeTint="A6"/>
      <w:kern w:val="20"/>
      <w:sz w:val="20"/>
      <w:szCs w:val="20"/>
      <w:lang w:eastAsia="de-DE"/>
    </w:rPr>
  </w:style>
  <w:style w:type="paragraph" w:styleId="KeinLeerraum">
    <w:name w:val="No Spacing"/>
    <w:uiPriority w:val="1"/>
    <w:qFormat/>
    <w:rsid w:val="00F546D3"/>
    <w:pPr>
      <w:spacing w:after="0" w:line="240" w:lineRule="auto"/>
    </w:pPr>
  </w:style>
  <w:style w:type="table" w:customStyle="1" w:styleId="Tabellenraster1">
    <w:name w:val="Tabellenraster1"/>
    <w:basedOn w:val="NormaleTabelle"/>
    <w:next w:val="Tabellenraster"/>
    <w:uiPriority w:val="59"/>
    <w:rsid w:val="00F546D3"/>
    <w:pPr>
      <w:spacing w:before="40" w:after="0" w:line="240" w:lineRule="auto"/>
    </w:pPr>
    <w:rPr>
      <w:color w:val="595959" w:themeColor="text1" w:themeTint="A6"/>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613636"/>
    <w:pPr>
      <w:spacing w:after="100"/>
      <w:ind w:left="220"/>
    </w:pPr>
  </w:style>
  <w:style w:type="character" w:customStyle="1" w:styleId="berschrift2Zchn">
    <w:name w:val="Überschrift 2 Zchn"/>
    <w:basedOn w:val="Absatz-Standardschriftart"/>
    <w:link w:val="berschrift2"/>
    <w:uiPriority w:val="9"/>
    <w:rsid w:val="00613636"/>
    <w:rPr>
      <w:rFonts w:asciiTheme="majorHAnsi" w:eastAsiaTheme="majorEastAsia" w:hAnsiTheme="majorHAnsi" w:cstheme="majorBidi"/>
      <w:color w:val="2E74B5" w:themeColor="accent1" w:themeShade="BF"/>
      <w:sz w:val="26"/>
      <w:szCs w:val="26"/>
    </w:rPr>
  </w:style>
  <w:style w:type="paragraph" w:customStyle="1" w:styleId="1">
    <w:name w:val="Ü1"/>
    <w:basedOn w:val="Standard"/>
    <w:qFormat/>
    <w:rsid w:val="004454DF"/>
    <w:pPr>
      <w:tabs>
        <w:tab w:val="left" w:pos="709"/>
      </w:tabs>
      <w:spacing w:before="360" w:after="0" w:line="360" w:lineRule="auto"/>
    </w:pPr>
    <w:rPr>
      <w:rFonts w:ascii="Gill Sans MT" w:hAnsi="Gill Sans MT"/>
      <w:b/>
      <w:color w:val="000000" w:themeColor="text1"/>
      <w:sz w:val="24"/>
      <w:lang w:val="de-CH"/>
    </w:rPr>
  </w:style>
  <w:style w:type="table" w:customStyle="1" w:styleId="Tabellenraster2">
    <w:name w:val="Tabellenraster2"/>
    <w:basedOn w:val="NormaleTabelle"/>
    <w:next w:val="Tabellenraster"/>
    <w:uiPriority w:val="59"/>
    <w:rsid w:val="006136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613636"/>
    <w:pPr>
      <w:spacing w:after="0" w:line="240" w:lineRule="auto"/>
    </w:p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613636"/>
    <w:pPr>
      <w:autoSpaceDE w:val="0"/>
      <w:autoSpaceDN w:val="0"/>
      <w:adjustRightInd w:val="0"/>
      <w:spacing w:after="0" w:line="240" w:lineRule="auto"/>
    </w:pPr>
    <w:rPr>
      <w:rFonts w:ascii="Arial" w:hAnsi="Arial" w:cs="Arial"/>
      <w:color w:val="000000"/>
      <w:sz w:val="24"/>
      <w:szCs w:val="24"/>
    </w:rPr>
  </w:style>
  <w:style w:type="paragraph" w:styleId="Verzeichnis3">
    <w:name w:val="toc 3"/>
    <w:basedOn w:val="Standard"/>
    <w:next w:val="Standard"/>
    <w:autoRedefine/>
    <w:uiPriority w:val="39"/>
    <w:unhideWhenUsed/>
    <w:rsid w:val="00613636"/>
    <w:pPr>
      <w:spacing w:after="100"/>
      <w:ind w:left="440"/>
    </w:pPr>
    <w:rPr>
      <w:rFonts w:eastAsiaTheme="minorEastAsia" w:cs="Times New Roman"/>
      <w:lang w:eastAsia="de-DE"/>
    </w:rPr>
  </w:style>
  <w:style w:type="character" w:styleId="BesuchterLink">
    <w:name w:val="FollowedHyperlink"/>
    <w:basedOn w:val="Absatz-Standardschriftart"/>
    <w:uiPriority w:val="99"/>
    <w:semiHidden/>
    <w:unhideWhenUsed/>
    <w:rsid w:val="00613636"/>
    <w:rPr>
      <w:color w:val="954F72"/>
      <w:u w:val="single"/>
    </w:rPr>
  </w:style>
  <w:style w:type="table" w:customStyle="1" w:styleId="Tabellenraster11">
    <w:name w:val="Tabellenraster11"/>
    <w:basedOn w:val="NormaleTabelle"/>
    <w:next w:val="Tabellenraster"/>
    <w:uiPriority w:val="59"/>
    <w:rsid w:val="006136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13636"/>
    <w:pPr>
      <w:spacing w:after="0" w:line="240" w:lineRule="auto"/>
    </w:pPr>
  </w:style>
  <w:style w:type="table" w:styleId="TabellemithellemGitternetz">
    <w:name w:val="Grid Table Light"/>
    <w:basedOn w:val="NormaleTabelle"/>
    <w:uiPriority w:val="40"/>
    <w:rsid w:val="006136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4Akzent6">
    <w:name w:val="Grid Table 4 Accent 6"/>
    <w:basedOn w:val="NormaleTabelle"/>
    <w:uiPriority w:val="49"/>
    <w:rsid w:val="0061363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Akzent4">
    <w:name w:val="Grid Table 5 Dark Accent 4"/>
    <w:basedOn w:val="NormaleTabelle"/>
    <w:uiPriority w:val="50"/>
    <w:rsid w:val="006136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4Akzent4">
    <w:name w:val="Grid Table 4 Accent 4"/>
    <w:basedOn w:val="NormaleTabelle"/>
    <w:uiPriority w:val="49"/>
    <w:rsid w:val="0061363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grey">
    <w:name w:val="grey"/>
    <w:basedOn w:val="Absatz-Standardschriftart"/>
    <w:rsid w:val="00613636"/>
  </w:style>
  <w:style w:type="paragraph" w:customStyle="1" w:styleId="paragraph">
    <w:name w:val="paragraph"/>
    <w:basedOn w:val="Standard"/>
    <w:rsid w:val="008140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8140F5"/>
  </w:style>
  <w:style w:type="character" w:customStyle="1" w:styleId="eop">
    <w:name w:val="eop"/>
    <w:basedOn w:val="Absatz-Standardschriftart"/>
    <w:rsid w:val="008140F5"/>
  </w:style>
  <w:style w:type="character" w:styleId="Hervorhebung">
    <w:name w:val="Emphasis"/>
    <w:basedOn w:val="Absatz-Standardschriftart"/>
    <w:uiPriority w:val="20"/>
    <w:qFormat/>
    <w:rsid w:val="00C60D48"/>
    <w:rPr>
      <w:i/>
      <w:iCs/>
    </w:rPr>
  </w:style>
  <w:style w:type="character" w:styleId="Fett">
    <w:name w:val="Strong"/>
    <w:basedOn w:val="Absatz-Standardschriftart"/>
    <w:uiPriority w:val="22"/>
    <w:qFormat/>
    <w:rsid w:val="00C60D48"/>
    <w:rPr>
      <w:b/>
      <w:bCs/>
    </w:rPr>
  </w:style>
  <w:style w:type="character" w:styleId="NichtaufgelsteErwhnung">
    <w:name w:val="Unresolved Mention"/>
    <w:basedOn w:val="Absatz-Standardschriftart"/>
    <w:uiPriority w:val="99"/>
    <w:semiHidden/>
    <w:unhideWhenUsed/>
    <w:rsid w:val="00C60D48"/>
    <w:rPr>
      <w:color w:val="605E5C"/>
      <w:shd w:val="clear" w:color="auto" w:fill="E1DFDD"/>
    </w:rPr>
  </w:style>
  <w:style w:type="paragraph" w:styleId="Beschriftung">
    <w:name w:val="caption"/>
    <w:basedOn w:val="Standard"/>
    <w:next w:val="Standard"/>
    <w:uiPriority w:val="35"/>
    <w:unhideWhenUsed/>
    <w:qFormat/>
    <w:rsid w:val="00D64ABA"/>
    <w:pPr>
      <w:spacing w:after="200" w:line="240" w:lineRule="auto"/>
    </w:pPr>
    <w:rPr>
      <w:i/>
      <w:iCs/>
      <w:color w:val="44546A" w:themeColor="text2"/>
      <w:sz w:val="18"/>
      <w:szCs w:val="18"/>
    </w:rPr>
  </w:style>
  <w:style w:type="paragraph" w:customStyle="1" w:styleId="CitaviLiteraturverzeichnis">
    <w:name w:val="Citavi Literaturverzeichnis"/>
    <w:basedOn w:val="Standard"/>
    <w:uiPriority w:val="99"/>
    <w:rsid w:val="004C2D2D"/>
    <w:pPr>
      <w:spacing w:after="120"/>
    </w:pPr>
    <w:rPr>
      <w:rFonts w:ascii="Aptos" w:eastAsia="Times New Roman" w:hAnsi="Aptos" w:cs="Aptos"/>
      <w:kern w:val="2"/>
      <w:lang w:eastAsia="de-DE"/>
      <w14:ligatures w14:val="standardContextual"/>
    </w:rPr>
  </w:style>
  <w:style w:type="paragraph" w:styleId="StandardWeb">
    <w:name w:val="Normal (Web)"/>
    <w:basedOn w:val="Standard"/>
    <w:uiPriority w:val="99"/>
    <w:semiHidden/>
    <w:unhideWhenUsed/>
    <w:rsid w:val="004C2D2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2997">
      <w:bodyDiv w:val="1"/>
      <w:marLeft w:val="0"/>
      <w:marRight w:val="0"/>
      <w:marTop w:val="0"/>
      <w:marBottom w:val="0"/>
      <w:divBdr>
        <w:top w:val="none" w:sz="0" w:space="0" w:color="auto"/>
        <w:left w:val="none" w:sz="0" w:space="0" w:color="auto"/>
        <w:bottom w:val="none" w:sz="0" w:space="0" w:color="auto"/>
        <w:right w:val="none" w:sz="0" w:space="0" w:color="auto"/>
      </w:divBdr>
      <w:divsChild>
        <w:div w:id="542525288">
          <w:marLeft w:val="0"/>
          <w:marRight w:val="0"/>
          <w:marTop w:val="0"/>
          <w:marBottom w:val="0"/>
          <w:divBdr>
            <w:top w:val="none" w:sz="0" w:space="0" w:color="auto"/>
            <w:left w:val="none" w:sz="0" w:space="0" w:color="auto"/>
            <w:bottom w:val="none" w:sz="0" w:space="0" w:color="auto"/>
            <w:right w:val="none" w:sz="0" w:space="0" w:color="auto"/>
          </w:divBdr>
          <w:divsChild>
            <w:div w:id="5984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1382">
      <w:bodyDiv w:val="1"/>
      <w:marLeft w:val="0"/>
      <w:marRight w:val="0"/>
      <w:marTop w:val="0"/>
      <w:marBottom w:val="0"/>
      <w:divBdr>
        <w:top w:val="none" w:sz="0" w:space="0" w:color="auto"/>
        <w:left w:val="none" w:sz="0" w:space="0" w:color="auto"/>
        <w:bottom w:val="none" w:sz="0" w:space="0" w:color="auto"/>
        <w:right w:val="none" w:sz="0" w:space="0" w:color="auto"/>
      </w:divBdr>
    </w:div>
    <w:div w:id="350646955">
      <w:bodyDiv w:val="1"/>
      <w:marLeft w:val="0"/>
      <w:marRight w:val="0"/>
      <w:marTop w:val="0"/>
      <w:marBottom w:val="0"/>
      <w:divBdr>
        <w:top w:val="none" w:sz="0" w:space="0" w:color="auto"/>
        <w:left w:val="none" w:sz="0" w:space="0" w:color="auto"/>
        <w:bottom w:val="none" w:sz="0" w:space="0" w:color="auto"/>
        <w:right w:val="none" w:sz="0" w:space="0" w:color="auto"/>
      </w:divBdr>
      <w:divsChild>
        <w:div w:id="665322717">
          <w:marLeft w:val="0"/>
          <w:marRight w:val="0"/>
          <w:marTop w:val="0"/>
          <w:marBottom w:val="0"/>
          <w:divBdr>
            <w:top w:val="none" w:sz="0" w:space="0" w:color="auto"/>
            <w:left w:val="none" w:sz="0" w:space="0" w:color="auto"/>
            <w:bottom w:val="none" w:sz="0" w:space="0" w:color="auto"/>
            <w:right w:val="none" w:sz="0" w:space="0" w:color="auto"/>
          </w:divBdr>
          <w:divsChild>
            <w:div w:id="8361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5774">
      <w:bodyDiv w:val="1"/>
      <w:marLeft w:val="0"/>
      <w:marRight w:val="0"/>
      <w:marTop w:val="0"/>
      <w:marBottom w:val="0"/>
      <w:divBdr>
        <w:top w:val="none" w:sz="0" w:space="0" w:color="auto"/>
        <w:left w:val="none" w:sz="0" w:space="0" w:color="auto"/>
        <w:bottom w:val="none" w:sz="0" w:space="0" w:color="auto"/>
        <w:right w:val="none" w:sz="0" w:space="0" w:color="auto"/>
      </w:divBdr>
    </w:div>
    <w:div w:id="471866573">
      <w:bodyDiv w:val="1"/>
      <w:marLeft w:val="0"/>
      <w:marRight w:val="0"/>
      <w:marTop w:val="0"/>
      <w:marBottom w:val="0"/>
      <w:divBdr>
        <w:top w:val="none" w:sz="0" w:space="0" w:color="auto"/>
        <w:left w:val="none" w:sz="0" w:space="0" w:color="auto"/>
        <w:bottom w:val="none" w:sz="0" w:space="0" w:color="auto"/>
        <w:right w:val="none" w:sz="0" w:space="0" w:color="auto"/>
      </w:divBdr>
      <w:divsChild>
        <w:div w:id="1680037691">
          <w:marLeft w:val="0"/>
          <w:marRight w:val="0"/>
          <w:marTop w:val="0"/>
          <w:marBottom w:val="0"/>
          <w:divBdr>
            <w:top w:val="none" w:sz="0" w:space="0" w:color="auto"/>
            <w:left w:val="none" w:sz="0" w:space="0" w:color="auto"/>
            <w:bottom w:val="none" w:sz="0" w:space="0" w:color="auto"/>
            <w:right w:val="none" w:sz="0" w:space="0" w:color="auto"/>
          </w:divBdr>
          <w:divsChild>
            <w:div w:id="589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62526">
      <w:bodyDiv w:val="1"/>
      <w:marLeft w:val="0"/>
      <w:marRight w:val="0"/>
      <w:marTop w:val="0"/>
      <w:marBottom w:val="0"/>
      <w:divBdr>
        <w:top w:val="none" w:sz="0" w:space="0" w:color="auto"/>
        <w:left w:val="none" w:sz="0" w:space="0" w:color="auto"/>
        <w:bottom w:val="none" w:sz="0" w:space="0" w:color="auto"/>
        <w:right w:val="none" w:sz="0" w:space="0" w:color="auto"/>
      </w:divBdr>
    </w:div>
    <w:div w:id="978073456">
      <w:bodyDiv w:val="1"/>
      <w:marLeft w:val="0"/>
      <w:marRight w:val="0"/>
      <w:marTop w:val="0"/>
      <w:marBottom w:val="0"/>
      <w:divBdr>
        <w:top w:val="none" w:sz="0" w:space="0" w:color="auto"/>
        <w:left w:val="none" w:sz="0" w:space="0" w:color="auto"/>
        <w:bottom w:val="none" w:sz="0" w:space="0" w:color="auto"/>
        <w:right w:val="none" w:sz="0" w:space="0" w:color="auto"/>
      </w:divBdr>
    </w:div>
    <w:div w:id="1170487392">
      <w:bodyDiv w:val="1"/>
      <w:marLeft w:val="0"/>
      <w:marRight w:val="0"/>
      <w:marTop w:val="0"/>
      <w:marBottom w:val="0"/>
      <w:divBdr>
        <w:top w:val="none" w:sz="0" w:space="0" w:color="auto"/>
        <w:left w:val="none" w:sz="0" w:space="0" w:color="auto"/>
        <w:bottom w:val="none" w:sz="0" w:space="0" w:color="auto"/>
        <w:right w:val="none" w:sz="0" w:space="0" w:color="auto"/>
      </w:divBdr>
    </w:div>
    <w:div w:id="1312172240">
      <w:bodyDiv w:val="1"/>
      <w:marLeft w:val="0"/>
      <w:marRight w:val="0"/>
      <w:marTop w:val="0"/>
      <w:marBottom w:val="0"/>
      <w:divBdr>
        <w:top w:val="none" w:sz="0" w:space="0" w:color="auto"/>
        <w:left w:val="none" w:sz="0" w:space="0" w:color="auto"/>
        <w:bottom w:val="none" w:sz="0" w:space="0" w:color="auto"/>
        <w:right w:val="none" w:sz="0" w:space="0" w:color="auto"/>
      </w:divBdr>
      <w:divsChild>
        <w:div w:id="82266633">
          <w:marLeft w:val="0"/>
          <w:marRight w:val="0"/>
          <w:marTop w:val="0"/>
          <w:marBottom w:val="0"/>
          <w:divBdr>
            <w:top w:val="none" w:sz="0" w:space="0" w:color="auto"/>
            <w:left w:val="none" w:sz="0" w:space="0" w:color="auto"/>
            <w:bottom w:val="none" w:sz="0" w:space="0" w:color="auto"/>
            <w:right w:val="none" w:sz="0" w:space="0" w:color="auto"/>
          </w:divBdr>
        </w:div>
        <w:div w:id="1400401156">
          <w:marLeft w:val="0"/>
          <w:marRight w:val="0"/>
          <w:marTop w:val="0"/>
          <w:marBottom w:val="0"/>
          <w:divBdr>
            <w:top w:val="none" w:sz="0" w:space="0" w:color="auto"/>
            <w:left w:val="none" w:sz="0" w:space="0" w:color="auto"/>
            <w:bottom w:val="none" w:sz="0" w:space="0" w:color="auto"/>
            <w:right w:val="none" w:sz="0" w:space="0" w:color="auto"/>
          </w:divBdr>
        </w:div>
        <w:div w:id="1434208769">
          <w:marLeft w:val="0"/>
          <w:marRight w:val="0"/>
          <w:marTop w:val="0"/>
          <w:marBottom w:val="0"/>
          <w:divBdr>
            <w:top w:val="none" w:sz="0" w:space="0" w:color="auto"/>
            <w:left w:val="none" w:sz="0" w:space="0" w:color="auto"/>
            <w:bottom w:val="none" w:sz="0" w:space="0" w:color="auto"/>
            <w:right w:val="none" w:sz="0" w:space="0" w:color="auto"/>
          </w:divBdr>
        </w:div>
        <w:div w:id="815800511">
          <w:marLeft w:val="0"/>
          <w:marRight w:val="0"/>
          <w:marTop w:val="0"/>
          <w:marBottom w:val="0"/>
          <w:divBdr>
            <w:top w:val="none" w:sz="0" w:space="0" w:color="auto"/>
            <w:left w:val="none" w:sz="0" w:space="0" w:color="auto"/>
            <w:bottom w:val="none" w:sz="0" w:space="0" w:color="auto"/>
            <w:right w:val="none" w:sz="0" w:space="0" w:color="auto"/>
          </w:divBdr>
        </w:div>
      </w:divsChild>
    </w:div>
    <w:div w:id="1795058740">
      <w:bodyDiv w:val="1"/>
      <w:marLeft w:val="0"/>
      <w:marRight w:val="0"/>
      <w:marTop w:val="0"/>
      <w:marBottom w:val="0"/>
      <w:divBdr>
        <w:top w:val="none" w:sz="0" w:space="0" w:color="auto"/>
        <w:left w:val="none" w:sz="0" w:space="0" w:color="auto"/>
        <w:bottom w:val="none" w:sz="0" w:space="0" w:color="auto"/>
        <w:right w:val="none" w:sz="0" w:space="0" w:color="auto"/>
      </w:divBdr>
    </w:div>
    <w:div w:id="1951206243">
      <w:bodyDiv w:val="1"/>
      <w:marLeft w:val="0"/>
      <w:marRight w:val="0"/>
      <w:marTop w:val="0"/>
      <w:marBottom w:val="0"/>
      <w:divBdr>
        <w:top w:val="none" w:sz="0" w:space="0" w:color="auto"/>
        <w:left w:val="none" w:sz="0" w:space="0" w:color="auto"/>
        <w:bottom w:val="none" w:sz="0" w:space="0" w:color="auto"/>
        <w:right w:val="none" w:sz="0" w:space="0" w:color="auto"/>
      </w:divBdr>
    </w:div>
    <w:div w:id="1986624439">
      <w:bodyDiv w:val="1"/>
      <w:marLeft w:val="0"/>
      <w:marRight w:val="0"/>
      <w:marTop w:val="0"/>
      <w:marBottom w:val="0"/>
      <w:divBdr>
        <w:top w:val="none" w:sz="0" w:space="0" w:color="auto"/>
        <w:left w:val="none" w:sz="0" w:space="0" w:color="auto"/>
        <w:bottom w:val="none" w:sz="0" w:space="0" w:color="auto"/>
        <w:right w:val="none" w:sz="0" w:space="0" w:color="auto"/>
      </w:divBdr>
    </w:div>
    <w:div w:id="2090536053">
      <w:bodyDiv w:val="1"/>
      <w:marLeft w:val="0"/>
      <w:marRight w:val="0"/>
      <w:marTop w:val="0"/>
      <w:marBottom w:val="0"/>
      <w:divBdr>
        <w:top w:val="none" w:sz="0" w:space="0" w:color="auto"/>
        <w:left w:val="none" w:sz="0" w:space="0" w:color="auto"/>
        <w:bottom w:val="none" w:sz="0" w:space="0" w:color="auto"/>
        <w:right w:val="none" w:sz="0" w:space="0" w:color="auto"/>
      </w:divBdr>
      <w:divsChild>
        <w:div w:id="1644195090">
          <w:marLeft w:val="0"/>
          <w:marRight w:val="0"/>
          <w:marTop w:val="0"/>
          <w:marBottom w:val="0"/>
          <w:divBdr>
            <w:top w:val="none" w:sz="0" w:space="0" w:color="auto"/>
            <w:left w:val="none" w:sz="0" w:space="0" w:color="auto"/>
            <w:bottom w:val="none" w:sz="0" w:space="0" w:color="auto"/>
            <w:right w:val="none" w:sz="0" w:space="0" w:color="auto"/>
          </w:divBdr>
          <w:divsChild>
            <w:div w:id="3750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ksa.12351" TargetMode="External"/><Relationship Id="rId18" Type="http://schemas.openxmlformats.org/officeDocument/2006/relationships/hyperlink" Target="https://doi.org/10.7326/M23-0342" TargetMode="External"/><Relationship Id="rId26" Type="http://schemas.openxmlformats.org/officeDocument/2006/relationships/hyperlink" Target="https://doi.org/10.1007/s00391-024-02338-9" TargetMode="External"/><Relationship Id="rId39" Type="http://schemas.openxmlformats.org/officeDocument/2006/relationships/hyperlink" Target="https://doi.org/10.3205/24DEGAM113" TargetMode="External"/><Relationship Id="rId21" Type="http://schemas.openxmlformats.org/officeDocument/2006/relationships/hyperlink" Target="https://doi.org/10.1055/a-2287-2919" TargetMode="External"/><Relationship Id="rId34" Type="http://schemas.openxmlformats.org/officeDocument/2006/relationships/hyperlink" Target="https://doi.org/10.3205/24DEGAM142" TargetMode="External"/><Relationship Id="rId42" Type="http://schemas.openxmlformats.org/officeDocument/2006/relationships/hyperlink" Target="https://bmckongress.de/wp-content/uploads/2024/01/BMC-Kongress-2024_Programm.pdf" TargetMode="External"/><Relationship Id="rId47"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07/s00068-024-02449-3" TargetMode="External"/><Relationship Id="rId29" Type="http://schemas.openxmlformats.org/officeDocument/2006/relationships/hyperlink" Target="https://doi.org/10.3205/24DEGAM085" TargetMode="External"/><Relationship Id="rId11" Type="http://schemas.openxmlformats.org/officeDocument/2006/relationships/image" Target="media/image1.png"/><Relationship Id="rId24" Type="http://schemas.openxmlformats.org/officeDocument/2006/relationships/hyperlink" Target="https://doi.org/10.21203/rs.3.rs-4566186/v1" TargetMode="External"/><Relationship Id="rId32" Type="http://schemas.openxmlformats.org/officeDocument/2006/relationships/hyperlink" Target="https://doi.org/10.3205/24DEGAM029" TargetMode="External"/><Relationship Id="rId37" Type="http://schemas.openxmlformats.org/officeDocument/2006/relationships/hyperlink" Target="https://doi.org/10.3205/24DEGAM112" TargetMode="External"/><Relationship Id="rId40" Type="http://schemas.openxmlformats.org/officeDocument/2006/relationships/hyperlink" Target="https://doi.org/10.3205/24DEGAM163" TargetMode="External"/><Relationship Id="rId45" Type="http://schemas.openxmlformats.org/officeDocument/2006/relationships/hyperlink" Target="https://dx.doi.org/10.3205/23dkvf533" TargetMode="External"/><Relationship Id="rId5" Type="http://schemas.openxmlformats.org/officeDocument/2006/relationships/numbering" Target="numbering.xml"/><Relationship Id="rId15" Type="http://schemas.openxmlformats.org/officeDocument/2006/relationships/hyperlink" Target="https://doi.org/10.19224/ai2024.280" TargetMode="External"/><Relationship Id="rId23" Type="http://schemas.openxmlformats.org/officeDocument/2006/relationships/hyperlink" Target="https://doi.org/10.5771/1611-5821-2023-6-41" TargetMode="External"/><Relationship Id="rId28" Type="http://schemas.openxmlformats.org/officeDocument/2006/relationships/hyperlink" Target="https://doi.org/10.3205/24DEGAM217" TargetMode="External"/><Relationship Id="rId36" Type="http://schemas.openxmlformats.org/officeDocument/2006/relationships/hyperlink" Target="https://doi.org/10.3205/24DEGAM184"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7326/M23-2781" TargetMode="External"/><Relationship Id="rId31" Type="http://schemas.openxmlformats.org/officeDocument/2006/relationships/hyperlink" Target="https://doi.org/10.3205/24DEGAM045" TargetMode="External"/><Relationship Id="rId44" Type="http://schemas.openxmlformats.org/officeDocument/2006/relationships/hyperlink" Target="https://doi.org/10.3205/23dkvf5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80/13678868.2024.2356503" TargetMode="External"/><Relationship Id="rId22" Type="http://schemas.openxmlformats.org/officeDocument/2006/relationships/hyperlink" Target="https://doi.org/10.1186/s12875-024-02285-9" TargetMode="External"/><Relationship Id="rId27" Type="http://schemas.openxmlformats.org/officeDocument/2006/relationships/hyperlink" Target="https://doi.org/10.1007/s00391-024-02338-9" TargetMode="External"/><Relationship Id="rId30" Type="http://schemas.openxmlformats.org/officeDocument/2006/relationships/hyperlink" Target="https://doi.org/10.3205/24DEGAM003" TargetMode="External"/><Relationship Id="rId35" Type="http://schemas.openxmlformats.org/officeDocument/2006/relationships/hyperlink" Target="https://doi.org/10.3205/24DEGAM218" TargetMode="External"/><Relationship Id="rId43" Type="http://schemas.openxmlformats.org/officeDocument/2006/relationships/hyperlink" Target="https://www.physician-assistant.net/uploads/6vL3hjtb/31560DigitalesKongressheft_Highend.pdf"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tandfonline.com/doi/full/10.1080/14413523.2024.2372122" TargetMode="External"/><Relationship Id="rId17" Type="http://schemas.openxmlformats.org/officeDocument/2006/relationships/hyperlink" Target="https://doi.org/10.3390/geriatrics9030055" TargetMode="External"/><Relationship Id="rId25" Type="http://schemas.openxmlformats.org/officeDocument/2006/relationships/hyperlink" Target="https://www.digitalpakt-alter.de/fileadmin/user_upload/Partner/Intern/2024-01-24_Dokumentation.pdf" TargetMode="External"/><Relationship Id="rId33" Type="http://schemas.openxmlformats.org/officeDocument/2006/relationships/hyperlink" Target="https://doi.org/10.3205/24DEGAM090" TargetMode="External"/><Relationship Id="rId38" Type="http://schemas.openxmlformats.org/officeDocument/2006/relationships/hyperlink" Target="https://doi.org/10.3205/24DEGAM215" TargetMode="External"/><Relationship Id="rId46" Type="http://schemas.openxmlformats.org/officeDocument/2006/relationships/header" Target="header1.xml"/><Relationship Id="rId20" Type="http://schemas.openxmlformats.org/officeDocument/2006/relationships/hyperlink" Target="https://doi.org/10.1186/s13293-024-00651-x" TargetMode="External"/><Relationship Id="rId41" Type="http://schemas.openxmlformats.org/officeDocument/2006/relationships/hyperlink" Target="https://doi.org/10.3205/24DEGAM203"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0803D09EEA284284FF35D07014A749" ma:contentTypeVersion="10" ma:contentTypeDescription="Ein neues Dokument erstellen." ma:contentTypeScope="" ma:versionID="d80af853c114e591d67d83c8ba8e8805">
  <xsd:schema xmlns:xsd="http://www.w3.org/2001/XMLSchema" xmlns:xs="http://www.w3.org/2001/XMLSchema" xmlns:p="http://schemas.microsoft.com/office/2006/metadata/properties" xmlns:ns2="a969f432-cf6f-409d-aed0-77b213cf2420" xmlns:ns3="12abae9f-b777-4a8d-b4ab-452bd0756595" targetNamespace="http://schemas.microsoft.com/office/2006/metadata/properties" ma:root="true" ma:fieldsID="684846015a4e32a660203071e1aaa6a0" ns2:_="" ns3:_="">
    <xsd:import namespace="a969f432-cf6f-409d-aed0-77b213cf2420"/>
    <xsd:import namespace="12abae9f-b777-4a8d-b4ab-452bd07565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9f432-cf6f-409d-aed0-77b213cf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bb3c434e-ace0-4508-8cbb-d72a31883b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bae9f-b777-4a8d-b4ab-452bd075659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374a834-ec07-4811-82d4-a672eb81d42f}" ma:internalName="TaxCatchAll" ma:showField="CatchAllData" ma:web="12abae9f-b777-4a8d-b4ab-452bd07565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69f432-cf6f-409d-aed0-77b213cf2420">
      <Terms xmlns="http://schemas.microsoft.com/office/infopath/2007/PartnerControls"/>
    </lcf76f155ced4ddcb4097134ff3c332f>
    <TaxCatchAll xmlns="12abae9f-b777-4a8d-b4ab-452bd07565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D199B-5152-4D8D-9E4D-BFC96ADB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9f432-cf6f-409d-aed0-77b213cf2420"/>
    <ds:schemaRef ds:uri="12abae9f-b777-4a8d-b4ab-452bd075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230A7-6895-4F7A-B139-3BBE032E9CFF}">
  <ds:schemaRefs>
    <ds:schemaRef ds:uri="http://schemas.microsoft.com/office/2006/metadata/properties"/>
    <ds:schemaRef ds:uri="http://schemas.microsoft.com/office/infopath/2007/PartnerControls"/>
    <ds:schemaRef ds:uri="a969f432-cf6f-409d-aed0-77b213cf2420"/>
    <ds:schemaRef ds:uri="12abae9f-b777-4a8d-b4ab-452bd0756595"/>
  </ds:schemaRefs>
</ds:datastoreItem>
</file>

<file path=customXml/itemProps3.xml><?xml version="1.0" encoding="utf-8"?>
<ds:datastoreItem xmlns:ds="http://schemas.openxmlformats.org/officeDocument/2006/customXml" ds:itemID="{FD005D34-2B25-4ABB-B6CF-0F17C45D1E15}">
  <ds:schemaRefs>
    <ds:schemaRef ds:uri="http://schemas.microsoft.com/sharepoint/v3/contenttype/forms"/>
  </ds:schemaRefs>
</ds:datastoreItem>
</file>

<file path=customXml/itemProps4.xml><?xml version="1.0" encoding="utf-8"?>
<ds:datastoreItem xmlns:ds="http://schemas.openxmlformats.org/officeDocument/2006/customXml" ds:itemID="{F2E3DA01-A131-4439-B2EC-35475AD2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4035</Words>
  <Characters>25426</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Boris Feodoroff</dc:creator>
  <cp:keywords/>
  <dc:description/>
  <cp:lastModifiedBy>Winter, Maria</cp:lastModifiedBy>
  <cp:revision>2</cp:revision>
  <cp:lastPrinted>2022-07-06T11:38:00Z</cp:lastPrinted>
  <dcterms:created xsi:type="dcterms:W3CDTF">2025-04-07T07:02:00Z</dcterms:created>
  <dcterms:modified xsi:type="dcterms:W3CDTF">2025-04-07T07:02:00Z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0x0101005F0803D09EEA284284FF35D07014A749</vt:lpwstr>
  </property>
</Properties>
</file>